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9E5" w:rsidRPr="009E19E5" w:rsidRDefault="009E19E5" w:rsidP="009E19E5">
      <w:pPr>
        <w:shd w:val="clear" w:color="auto" w:fill="FFFFFF"/>
        <w:spacing w:after="150" w:line="310" w:lineRule="atLeast"/>
        <w:outlineLvl w:val="0"/>
        <w:rPr>
          <w:rFonts w:ascii="Tahoma" w:eastAsia="Times New Roman" w:hAnsi="Tahoma" w:cs="Tahoma"/>
          <w:b/>
          <w:bCs/>
          <w:color w:val="000000"/>
          <w:kern w:val="36"/>
          <w:sz w:val="26"/>
          <w:szCs w:val="26"/>
          <w:lang w:eastAsia="sk-SK"/>
        </w:rPr>
      </w:pPr>
      <w:bookmarkStart w:id="0" w:name="_GoBack"/>
      <w:r w:rsidRPr="009E19E5">
        <w:rPr>
          <w:rFonts w:ascii="Tahoma" w:eastAsia="Times New Roman" w:hAnsi="Tahoma" w:cs="Tahoma"/>
          <w:b/>
          <w:bCs/>
          <w:color w:val="000000"/>
          <w:kern w:val="36"/>
          <w:sz w:val="26"/>
          <w:szCs w:val="26"/>
          <w:lang w:eastAsia="sk-SK"/>
        </w:rPr>
        <w:t>Informácie pre voliča s trvalým pobytom mimo územia Slovenskej republiky</w:t>
      </w:r>
    </w:p>
    <w:bookmarkEnd w:id="0"/>
    <w:p w:rsidR="009E19E5" w:rsidRPr="009E19E5" w:rsidRDefault="009E19E5" w:rsidP="009E19E5">
      <w:pPr>
        <w:shd w:val="clear" w:color="auto" w:fill="FFFFFF"/>
        <w:spacing w:before="100" w:beforeAutospacing="1" w:after="100" w:afterAutospacing="1" w:line="240" w:lineRule="auto"/>
        <w:rPr>
          <w:rFonts w:ascii="Tahoma" w:eastAsia="Times New Roman" w:hAnsi="Tahoma" w:cs="Tahoma"/>
          <w:color w:val="000000"/>
          <w:sz w:val="18"/>
          <w:szCs w:val="18"/>
          <w:lang w:eastAsia="sk-SK"/>
        </w:rPr>
      </w:pPr>
    </w:p>
    <w:p w:rsidR="009E19E5" w:rsidRPr="009E19E5" w:rsidRDefault="009E19E5" w:rsidP="009E19E5">
      <w:pPr>
        <w:shd w:val="clear" w:color="auto" w:fill="FFFFFF"/>
        <w:spacing w:after="0" w:line="240" w:lineRule="auto"/>
        <w:ind w:left="142" w:hanging="142"/>
        <w:jc w:val="both"/>
        <w:rPr>
          <w:rFonts w:ascii="Tahoma" w:eastAsia="Times New Roman" w:hAnsi="Tahoma" w:cs="Tahoma"/>
          <w:color w:val="000000"/>
          <w:sz w:val="18"/>
          <w:szCs w:val="18"/>
          <w:lang w:eastAsia="sk-SK"/>
        </w:rPr>
      </w:pPr>
      <w:r w:rsidRPr="009E19E5">
        <w:rPr>
          <w:rFonts w:ascii="Tahoma" w:eastAsia="Times New Roman" w:hAnsi="Tahoma" w:cs="Tahoma"/>
          <w:color w:val="000000"/>
          <w:sz w:val="27"/>
          <w:szCs w:val="27"/>
          <w:lang w:eastAsia="sk-SK"/>
        </w:rPr>
        <w:t>        Volič (občan Slovenskej republiky, ktorý najneskôr v deň konania volieb dovŕši 18 rokov veku), ktorý nemá trvalý pobyt na území Slovenskej republiky, môže vo voľbách prezidenta hlasovať, ak sa v deň konania volieb dostaví do ktorejkoľvek volebnej miestnosti na území Slovenskej republiky. </w:t>
      </w:r>
      <w:r w:rsidRPr="009E19E5">
        <w:rPr>
          <w:rFonts w:ascii="Tahoma" w:eastAsia="Times New Roman" w:hAnsi="Tahoma" w:cs="Tahoma"/>
          <w:b/>
          <w:bCs/>
          <w:color w:val="000000"/>
          <w:sz w:val="27"/>
          <w:szCs w:val="27"/>
          <w:lang w:eastAsia="sk-SK"/>
        </w:rPr>
        <w:t>Platná právna úprava pre voľby prezidenta Slovenskej republiky neumožňuje voľbu poštou.</w:t>
      </w:r>
    </w:p>
    <w:p w:rsidR="009E19E5" w:rsidRPr="009E19E5" w:rsidRDefault="009E19E5" w:rsidP="009E19E5">
      <w:pPr>
        <w:shd w:val="clear" w:color="auto" w:fill="FFFFFF"/>
        <w:spacing w:before="600" w:after="0" w:line="240" w:lineRule="auto"/>
        <w:jc w:val="both"/>
        <w:rPr>
          <w:rFonts w:ascii="Tahoma" w:eastAsia="Times New Roman" w:hAnsi="Tahoma" w:cs="Tahoma"/>
          <w:color w:val="000000"/>
          <w:sz w:val="18"/>
          <w:szCs w:val="18"/>
          <w:lang w:eastAsia="sk-SK"/>
        </w:rPr>
      </w:pPr>
      <w:r w:rsidRPr="009E19E5">
        <w:rPr>
          <w:rFonts w:ascii="Tahoma" w:eastAsia="Times New Roman" w:hAnsi="Tahoma" w:cs="Tahoma"/>
          <w:b/>
          <w:bCs/>
          <w:color w:val="000000"/>
          <w:sz w:val="27"/>
          <w:szCs w:val="27"/>
          <w:lang w:eastAsia="sk-SK"/>
        </w:rPr>
        <w:t>Spôsob hlasovania</w:t>
      </w:r>
    </w:p>
    <w:p w:rsidR="009E19E5" w:rsidRPr="009E19E5" w:rsidRDefault="009E19E5" w:rsidP="009E19E5">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9E19E5">
        <w:rPr>
          <w:rFonts w:ascii="Tahoma" w:eastAsia="Times New Roman" w:hAnsi="Tahoma" w:cs="Tahoma"/>
          <w:color w:val="000000"/>
          <w:sz w:val="27"/>
          <w:szCs w:val="27"/>
          <w:lang w:eastAsia="sk-SK"/>
        </w:rPr>
        <w:t>Volič, ktorý nemá trvalý pobyt na území Slovenskej republiky po príchode do volebnej miestnosti preukáže svoju totožnosť predložením </w:t>
      </w:r>
      <w:r w:rsidRPr="009E19E5">
        <w:rPr>
          <w:rFonts w:ascii="Tahoma" w:eastAsia="Times New Roman" w:hAnsi="Tahoma" w:cs="Tahoma"/>
          <w:b/>
          <w:bCs/>
          <w:color w:val="000000"/>
          <w:sz w:val="27"/>
          <w:szCs w:val="27"/>
          <w:lang w:eastAsia="sk-SK"/>
        </w:rPr>
        <w:t>slovenského cestovného dokladu</w:t>
      </w:r>
      <w:r w:rsidRPr="009E19E5">
        <w:rPr>
          <w:rFonts w:ascii="Tahoma" w:eastAsia="Times New Roman" w:hAnsi="Tahoma" w:cs="Tahoma"/>
          <w:color w:val="000000"/>
          <w:sz w:val="27"/>
          <w:szCs w:val="27"/>
          <w:lang w:eastAsia="sk-SK"/>
        </w:rPr>
        <w:t> (cestovného pasu) a súčasne okrskovej volebnej komisii predloží </w:t>
      </w:r>
      <w:hyperlink r:id="rId4" w:tooltip="čestné vyhlásenie o trvalom pobyte v cudzine" w:history="1">
        <w:r w:rsidRPr="009E19E5">
          <w:rPr>
            <w:rFonts w:ascii="Tahoma" w:eastAsia="Times New Roman" w:hAnsi="Tahoma" w:cs="Tahoma"/>
            <w:b/>
            <w:bCs/>
            <w:color w:val="24578A"/>
            <w:sz w:val="27"/>
            <w:szCs w:val="27"/>
            <w:u w:val="single"/>
            <w:lang w:eastAsia="sk-SK"/>
          </w:rPr>
          <w:t xml:space="preserve">čestné vyhlásenie o trvalom pobyte v cudzine (DOCX, 29 </w:t>
        </w:r>
        <w:proofErr w:type="spellStart"/>
        <w:r w:rsidRPr="009E19E5">
          <w:rPr>
            <w:rFonts w:ascii="Tahoma" w:eastAsia="Times New Roman" w:hAnsi="Tahoma" w:cs="Tahoma"/>
            <w:b/>
            <w:bCs/>
            <w:color w:val="24578A"/>
            <w:sz w:val="27"/>
            <w:szCs w:val="27"/>
            <w:u w:val="single"/>
            <w:lang w:eastAsia="sk-SK"/>
          </w:rPr>
          <w:t>kB</w:t>
        </w:r>
        <w:proofErr w:type="spellEnd"/>
        <w:r w:rsidRPr="009E19E5">
          <w:rPr>
            <w:rFonts w:ascii="Tahoma" w:eastAsia="Times New Roman" w:hAnsi="Tahoma" w:cs="Tahoma"/>
            <w:b/>
            <w:bCs/>
            <w:color w:val="24578A"/>
            <w:sz w:val="27"/>
            <w:szCs w:val="27"/>
            <w:u w:val="single"/>
            <w:lang w:eastAsia="sk-SK"/>
          </w:rPr>
          <w:t>)</w:t>
        </w:r>
      </w:hyperlink>
      <w:r w:rsidRPr="009E19E5">
        <w:rPr>
          <w:rFonts w:ascii="Tahoma" w:eastAsia="Times New Roman" w:hAnsi="Tahoma" w:cs="Tahoma"/>
          <w:color w:val="000000"/>
          <w:sz w:val="27"/>
          <w:szCs w:val="27"/>
          <w:lang w:eastAsia="sk-SK"/>
        </w:rPr>
        <w:t>, ktorého vzor je uverejnený na webovom sídle Ministerstva vnútra Slovenskej republiky alebo mu ho v deň konania volieb poskytne okrsková volebná komisia (podpis na vyhlásení nemusí byť úradne osvedčený). Okrsková volebná komisia takéhoto voliča dopíše do zoznamu voličov, čo zaznamená v jeho slovenskom cestovnom doklade a čestné vyhlásenie o trvalom pobyte v cudzine pripojí k zoznamu voličov. Potom okrsková volebná komisia vydá voličovi hlasovací lístok a prázdnu obálku opatrenú odtlačkom úradnej pečiatky obce.</w:t>
      </w:r>
    </w:p>
    <w:p w:rsidR="009E19E5" w:rsidRPr="009E19E5" w:rsidRDefault="009E19E5" w:rsidP="009E19E5">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9E19E5">
        <w:rPr>
          <w:rFonts w:ascii="Tahoma" w:eastAsia="Times New Roman" w:hAnsi="Tahoma" w:cs="Tahoma"/>
          <w:color w:val="000000"/>
          <w:sz w:val="27"/>
          <w:szCs w:val="27"/>
          <w:lang w:eastAsia="sk-SK"/>
        </w:rPr>
        <w:t xml:space="preserve">Občiansky preukaz voliča, ktorý nemá trvalý pobyt na území Slovenskej republiky, a ktorý obsahuje údaje o trvalom pobyte voliča v cudzine, nie je relevantným dokladom na preukázanie totožnosti voliča. Zákon jednoznačne vyžaduje preukázanie sa voliča s trvalým pobytom mimo územia Slovenskej republiky slovenským cestovným dokladom za účelom </w:t>
      </w:r>
      <w:proofErr w:type="spellStart"/>
      <w:r w:rsidRPr="009E19E5">
        <w:rPr>
          <w:rFonts w:ascii="Tahoma" w:eastAsia="Times New Roman" w:hAnsi="Tahoma" w:cs="Tahoma"/>
          <w:color w:val="000000"/>
          <w:sz w:val="27"/>
          <w:szCs w:val="27"/>
          <w:lang w:eastAsia="sk-SK"/>
        </w:rPr>
        <w:t>zaznamenia</w:t>
      </w:r>
      <w:proofErr w:type="spellEnd"/>
      <w:r w:rsidRPr="009E19E5">
        <w:rPr>
          <w:rFonts w:ascii="Tahoma" w:eastAsia="Times New Roman" w:hAnsi="Tahoma" w:cs="Tahoma"/>
          <w:color w:val="000000"/>
          <w:sz w:val="27"/>
          <w:szCs w:val="27"/>
          <w:lang w:eastAsia="sk-SK"/>
        </w:rPr>
        <w:t xml:space="preserve"> účasti voliča na voľbách v jeho cestovnom doklade.</w:t>
      </w:r>
    </w:p>
    <w:p w:rsidR="009E19E5" w:rsidRPr="009E19E5" w:rsidRDefault="009E19E5" w:rsidP="009E19E5">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9E19E5">
        <w:rPr>
          <w:rFonts w:ascii="Tahoma" w:eastAsia="Times New Roman" w:hAnsi="Tahoma" w:cs="Tahoma"/>
          <w:b/>
          <w:bCs/>
          <w:color w:val="000000"/>
          <w:sz w:val="27"/>
          <w:szCs w:val="27"/>
          <w:lang w:eastAsia="sk-SK"/>
        </w:rPr>
        <w:t>Prevzatie hlasovacieho lístka a obálky potvrdí volič v zozname voličov vlastnoručným podpisom.</w:t>
      </w:r>
    </w:p>
    <w:p w:rsidR="009E19E5" w:rsidRPr="009E19E5" w:rsidRDefault="009E19E5" w:rsidP="009E19E5">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9E19E5">
        <w:rPr>
          <w:rFonts w:ascii="Tahoma" w:eastAsia="Times New Roman" w:hAnsi="Tahoma" w:cs="Tahoma"/>
          <w:color w:val="000000"/>
          <w:sz w:val="27"/>
          <w:szCs w:val="27"/>
          <w:lang w:eastAsia="sk-SK"/>
        </w:rPr>
        <w:t>Každý volič sa musí pred hlasovaním odobrať do osobitného priestoru určeného na úpravu hlasovacích lístkov. Voličovi, ktorý nevstúpi do tohto priestoru, okrsková volebná komisia hlasovanie neumožní.</w:t>
      </w:r>
    </w:p>
    <w:p w:rsidR="009E19E5" w:rsidRPr="009E19E5" w:rsidRDefault="009E19E5" w:rsidP="009E19E5">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9E19E5">
        <w:rPr>
          <w:rFonts w:ascii="Tahoma" w:eastAsia="Times New Roman" w:hAnsi="Tahoma" w:cs="Tahoma"/>
          <w:color w:val="000000"/>
          <w:sz w:val="27"/>
          <w:szCs w:val="27"/>
          <w:lang w:eastAsia="sk-SK"/>
        </w:rPr>
        <w:t>V osobitnom priestore určenom na úpravu hlasovacích lístkov volič na hlasovacom lístku zakrúžkuje </w:t>
      </w:r>
      <w:r w:rsidRPr="009E19E5">
        <w:rPr>
          <w:rFonts w:ascii="Tahoma" w:eastAsia="Times New Roman" w:hAnsi="Tahoma" w:cs="Tahoma"/>
          <w:b/>
          <w:bCs/>
          <w:color w:val="000000"/>
          <w:spacing w:val="-2"/>
          <w:sz w:val="27"/>
          <w:szCs w:val="27"/>
          <w:lang w:eastAsia="sk-SK"/>
        </w:rPr>
        <w:t>poradové číslo kandidáta</w:t>
      </w:r>
      <w:r w:rsidRPr="009E19E5">
        <w:rPr>
          <w:rFonts w:ascii="Tahoma" w:eastAsia="Times New Roman" w:hAnsi="Tahoma" w:cs="Tahoma"/>
          <w:color w:val="000000"/>
          <w:spacing w:val="-2"/>
          <w:sz w:val="27"/>
          <w:szCs w:val="27"/>
          <w:lang w:eastAsia="sk-SK"/>
        </w:rPr>
        <w:t>, ktorému sa rozhodol odovzdať svoj hlas.</w:t>
      </w:r>
      <w:r w:rsidRPr="009E19E5">
        <w:rPr>
          <w:rFonts w:ascii="Tahoma" w:eastAsia="Times New Roman" w:hAnsi="Tahoma" w:cs="Tahoma"/>
          <w:color w:val="000000"/>
          <w:sz w:val="27"/>
          <w:szCs w:val="27"/>
          <w:lang w:eastAsia="sk-SK"/>
        </w:rPr>
        <w:t xml:space="preserve"> Volič môže zakrúžkovať poradové číslo len jedného kandidáta. Ak volič zakrúžkuje viac poradových čísiel kandidátov, je </w:t>
      </w:r>
      <w:r w:rsidRPr="009E19E5">
        <w:rPr>
          <w:rFonts w:ascii="Tahoma" w:eastAsia="Times New Roman" w:hAnsi="Tahoma" w:cs="Tahoma"/>
          <w:color w:val="000000"/>
          <w:sz w:val="27"/>
          <w:szCs w:val="27"/>
          <w:lang w:eastAsia="sk-SK"/>
        </w:rPr>
        <w:lastRenderedPageBreak/>
        <w:t>takýto hlasovací lístok neplatný. Upravený hlasovací lístok vloží volič do obálky a následne do volebnej schránky.</w:t>
      </w:r>
    </w:p>
    <w:p w:rsidR="009E19E5" w:rsidRPr="009E19E5" w:rsidRDefault="009E19E5" w:rsidP="009E19E5">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9E19E5">
        <w:rPr>
          <w:rFonts w:ascii="Tahoma" w:eastAsia="Times New Roman" w:hAnsi="Tahoma" w:cs="Tahoma"/>
          <w:color w:val="000000"/>
          <w:sz w:val="27"/>
          <w:szCs w:val="27"/>
          <w:lang w:eastAsia="sk-SK"/>
        </w:rPr>
        <w:t>Na požiadanie voliča mu okrsková volebná komisia vydá za nesprávne upravený hlasovací lístok iný. Nesprávne upravený hlasovací lístok vloží volič do schránky na odloženie nepoužitých alebo nesprávne upravených hlasovacích lístkov.</w:t>
      </w:r>
    </w:p>
    <w:p w:rsidR="009E19E5" w:rsidRPr="009E19E5" w:rsidRDefault="009E19E5" w:rsidP="009E19E5">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9E19E5">
        <w:rPr>
          <w:rFonts w:ascii="Tahoma" w:eastAsia="Times New Roman" w:hAnsi="Tahoma" w:cs="Tahoma"/>
          <w:color w:val="000000"/>
          <w:sz w:val="27"/>
          <w:szCs w:val="27"/>
          <w:lang w:eastAsia="sk-SK"/>
        </w:rPr>
        <w:t>Volič, ktorý nemôže sám upraviť hlasovací lístok pre zdravotné postihnutie alebo preto, že nemôže čítať alebo písať a </w:t>
      </w:r>
      <w:r w:rsidRPr="009E19E5">
        <w:rPr>
          <w:rFonts w:ascii="Tahoma" w:eastAsia="Times New Roman" w:hAnsi="Tahoma" w:cs="Tahoma"/>
          <w:b/>
          <w:bCs/>
          <w:color w:val="000000"/>
          <w:sz w:val="27"/>
          <w:szCs w:val="27"/>
          <w:lang w:eastAsia="sk-SK"/>
        </w:rPr>
        <w:t>oznámi pred hlasovaním túto skutočnosť okrskovej volebnej komisii</w:t>
      </w:r>
      <w:r w:rsidRPr="009E19E5">
        <w:rPr>
          <w:rFonts w:ascii="Tahoma" w:eastAsia="Times New Roman" w:hAnsi="Tahoma" w:cs="Tahoma"/>
          <w:color w:val="000000"/>
          <w:sz w:val="27"/>
          <w:szCs w:val="27"/>
          <w:lang w:eastAsia="sk-SK"/>
        </w:rPr>
        <w:t>, má právo vziať so sebou do priestoru určeného na úpravu hlasovacích lístkov inú spôsobilú osobu, aby podľa jeho pokynov a zákona upravila hlasovací lístok a vložila do obálky; takouto osobou nemôže byť člen okrskovej volebnej komisie. Obidve osoby pred vstupom do osobitného priestoru na úpravu hlasovacích lístkov člen okrskovej volebnej komisie poučí o spôsobe hlasovania a o skutkovej podstate trestného činu marenia prípravy a priebehu volieb a trestného činu volebnej korupcie.</w:t>
      </w:r>
    </w:p>
    <w:p w:rsidR="009E19E5" w:rsidRPr="009E19E5" w:rsidRDefault="009E19E5" w:rsidP="009E19E5">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9E19E5">
        <w:rPr>
          <w:rFonts w:ascii="Tahoma" w:eastAsia="Times New Roman" w:hAnsi="Tahoma" w:cs="Tahoma"/>
          <w:color w:val="000000"/>
          <w:sz w:val="27"/>
          <w:szCs w:val="27"/>
          <w:lang w:eastAsia="sk-SK"/>
        </w:rPr>
        <w:t>Za voliča, ktorý nemôže pre zdravotné postihnutie sám vložiť obálku do volebnej schránky, môže ju do nej na jeho požiadanie vložiť iná osoba, nie však člen okrskovej volebnej komisie.</w:t>
      </w:r>
    </w:p>
    <w:p w:rsidR="009E19E5" w:rsidRPr="009E19E5" w:rsidRDefault="009E19E5" w:rsidP="009E19E5">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9E19E5">
        <w:rPr>
          <w:rFonts w:ascii="Tahoma" w:eastAsia="Times New Roman" w:hAnsi="Tahoma" w:cs="Tahoma"/>
          <w:color w:val="000000"/>
          <w:sz w:val="27"/>
          <w:szCs w:val="27"/>
          <w:lang w:eastAsia="sk-SK"/>
        </w:rPr>
        <w:t>Volič je povinný odložiť nesprávne upravený hlasovací lístok do zapečatenej schránky na odloženie nepoužitých alebo nesprávne upravených hlasovacích lístkov, inak sa dopustí priestupku, za ktorý mu bude uložená pokuta 33 eur.</w:t>
      </w:r>
    </w:p>
    <w:p w:rsidR="00B847D8" w:rsidRDefault="00B847D8"/>
    <w:p w:rsidR="009E19E5" w:rsidRDefault="009E19E5"/>
    <w:sectPr w:rsidR="009E1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E5"/>
    <w:rsid w:val="009E19E5"/>
    <w:rsid w:val="00B847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F4EF"/>
  <w15:chartTrackingRefBased/>
  <w15:docId w15:val="{1CF50C69-25FA-4BAB-9DBD-12659B82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link w:val="Nadpis1Char"/>
    <w:uiPriority w:val="9"/>
    <w:qFormat/>
    <w:rsid w:val="009E19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E19E5"/>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9E19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9E19E5"/>
    <w:rPr>
      <w:b/>
      <w:bCs/>
    </w:rPr>
  </w:style>
  <w:style w:type="character" w:styleId="Hypertextovprepojenie">
    <w:name w:val="Hyperlink"/>
    <w:basedOn w:val="Predvolenpsmoodseku"/>
    <w:uiPriority w:val="99"/>
    <w:semiHidden/>
    <w:unhideWhenUsed/>
    <w:rsid w:val="009E1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07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nv.sk/swift_data/source/verejna_sprava/volby_a_referendum/130_prezident/p24_3vzory/WP19_V05.doc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GABRHELOVÁ Michaela</dc:creator>
  <cp:keywords/>
  <dc:description/>
  <cp:lastModifiedBy>GABRHELOVÁ Michaela</cp:lastModifiedBy>
  <cp:revision>1</cp:revision>
  <dcterms:created xsi:type="dcterms:W3CDTF">2024-02-18T15:39:00Z</dcterms:created>
  <dcterms:modified xsi:type="dcterms:W3CDTF">2024-02-18T15:41:00Z</dcterms:modified>
</cp:coreProperties>
</file>