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69E3" w14:textId="77777777" w:rsidR="00223CA9" w:rsidRDefault="00223CA9" w:rsidP="00223C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CEC688" w14:textId="7543394A" w:rsidR="00223CA9" w:rsidRDefault="00223CA9" w:rsidP="0039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eastAsia="Times New Roman" w:hAnsi="Times New Roman" w:cs="Times New Roman"/>
          <w:noProof/>
          <w:lang w:eastAsia="sk-SK"/>
        </w:rPr>
        <w:drawing>
          <wp:inline distT="0" distB="0" distL="0" distR="0" wp14:anchorId="2EF9C99D" wp14:editId="3FB85E15">
            <wp:extent cx="2329180" cy="1061085"/>
            <wp:effectExtent l="0" t="0" r="0" b="0"/>
            <wp:docPr id="1" name="Obrázok 1" descr="hl_star_v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l_star_v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CF4C0" w14:textId="77777777" w:rsidR="00223CA9" w:rsidRDefault="00223CA9" w:rsidP="0039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B4D26" w14:textId="60B18F01" w:rsidR="00223CA9" w:rsidRPr="00223CA9" w:rsidRDefault="00223CA9" w:rsidP="00396A5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NÁVRH</w:t>
      </w:r>
    </w:p>
    <w:p w14:paraId="6E82584E" w14:textId="77777777" w:rsidR="00223CA9" w:rsidRPr="00223CA9" w:rsidRDefault="00223CA9" w:rsidP="00223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23CA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VŠEOBECNE ZÁVÄZNÉ NARIADENIE</w:t>
      </w:r>
    </w:p>
    <w:p w14:paraId="198288C5" w14:textId="77777777" w:rsidR="00223CA9" w:rsidRPr="00223CA9" w:rsidRDefault="00223CA9" w:rsidP="00223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93F7B6A" w14:textId="2866C7AB" w:rsidR="00223CA9" w:rsidRDefault="00223CA9" w:rsidP="00223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23CA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č. </w:t>
      </w:r>
      <w:r w:rsidR="006E2EC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40</w:t>
      </w:r>
      <w:r w:rsidRPr="00223CA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/202</w:t>
      </w:r>
      <w:r w:rsidR="00363AE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14:paraId="54F7091C" w14:textId="443F3E22" w:rsidR="00223CA9" w:rsidRDefault="00223CA9" w:rsidP="00223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 používaní obecných poukážok</w:t>
      </w:r>
    </w:p>
    <w:p w14:paraId="6BE86AF6" w14:textId="4E5C602B" w:rsidR="00223CA9" w:rsidRDefault="00223CA9" w:rsidP="00223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8E234C0" w14:textId="45A0C8AC" w:rsidR="00223CA9" w:rsidRPr="00223CA9" w:rsidRDefault="00223CA9" w:rsidP="00223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KALŇANSKÝ TOLIAR</w:t>
      </w:r>
    </w:p>
    <w:p w14:paraId="24255BCD" w14:textId="77777777" w:rsidR="00223CA9" w:rsidRPr="00223CA9" w:rsidRDefault="00223CA9" w:rsidP="00223CA9">
      <w:pPr>
        <w:tabs>
          <w:tab w:val="left" w:pos="7230"/>
        </w:tabs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34"/>
        <w:gridCol w:w="2138"/>
      </w:tblGrid>
      <w:tr w:rsidR="00223CA9" w:rsidRPr="00223CA9" w14:paraId="769845DB" w14:textId="77777777" w:rsidTr="00817F02">
        <w:tc>
          <w:tcPr>
            <w:tcW w:w="7054" w:type="dxa"/>
            <w:hideMark/>
          </w:tcPr>
          <w:p w14:paraId="483F9F23" w14:textId="7777777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>Návrh vyvesený na úradnej tabuli v obci:</w:t>
            </w:r>
          </w:p>
        </w:tc>
        <w:tc>
          <w:tcPr>
            <w:tcW w:w="2158" w:type="dxa"/>
            <w:hideMark/>
          </w:tcPr>
          <w:p w14:paraId="4BC8EF7C" w14:textId="1C5387B0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 xml:space="preserve">dňa </w:t>
            </w:r>
            <w:r w:rsidR="00363AEF">
              <w:rPr>
                <w:rFonts w:ascii="Times New Roman" w:eastAsia="Calibri" w:hAnsi="Times New Roman" w:cs="Times New Roman"/>
              </w:rPr>
              <w:t>12</w:t>
            </w:r>
            <w:r w:rsidRPr="00223CA9">
              <w:rPr>
                <w:rFonts w:ascii="Times New Roman" w:eastAsia="Calibri" w:hAnsi="Times New Roman" w:cs="Times New Roman"/>
              </w:rPr>
              <w:t>.</w:t>
            </w:r>
            <w:r w:rsidR="00363AEF">
              <w:rPr>
                <w:rFonts w:ascii="Times New Roman" w:eastAsia="Calibri" w:hAnsi="Times New Roman" w:cs="Times New Roman"/>
              </w:rPr>
              <w:t>05</w:t>
            </w:r>
            <w:r w:rsidRPr="00223CA9">
              <w:rPr>
                <w:rFonts w:ascii="Times New Roman" w:eastAsia="Calibri" w:hAnsi="Times New Roman" w:cs="Times New Roman"/>
              </w:rPr>
              <w:t>.202</w:t>
            </w:r>
            <w:r w:rsidR="00363AE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23CA9" w:rsidRPr="00223CA9" w14:paraId="3B8857A7" w14:textId="77777777" w:rsidTr="00817F02">
        <w:tc>
          <w:tcPr>
            <w:tcW w:w="7054" w:type="dxa"/>
            <w:hideMark/>
          </w:tcPr>
          <w:p w14:paraId="4ABCCC48" w14:textId="7777777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>Návrh zvesený z úradnej tabule v obci:</w:t>
            </w:r>
          </w:p>
        </w:tc>
        <w:tc>
          <w:tcPr>
            <w:tcW w:w="2158" w:type="dxa"/>
            <w:hideMark/>
          </w:tcPr>
          <w:p w14:paraId="47F5CB62" w14:textId="7BB5EE0D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 xml:space="preserve">dňa </w:t>
            </w:r>
            <w:r>
              <w:rPr>
                <w:rFonts w:ascii="Times New Roman" w:eastAsia="Calibri" w:hAnsi="Times New Roman" w:cs="Times New Roman"/>
              </w:rPr>
              <w:t>.................</w:t>
            </w:r>
          </w:p>
        </w:tc>
      </w:tr>
      <w:tr w:rsidR="00223CA9" w:rsidRPr="00223CA9" w14:paraId="171586F9" w14:textId="77777777" w:rsidTr="00817F02">
        <w:tc>
          <w:tcPr>
            <w:tcW w:w="7054" w:type="dxa"/>
            <w:hideMark/>
          </w:tcPr>
          <w:p w14:paraId="78976E77" w14:textId="7777777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>Návrh zverejnený na internetovej stránke obce:</w:t>
            </w:r>
          </w:p>
        </w:tc>
        <w:tc>
          <w:tcPr>
            <w:tcW w:w="2158" w:type="dxa"/>
            <w:hideMark/>
          </w:tcPr>
          <w:p w14:paraId="6475D266" w14:textId="160CE02C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 xml:space="preserve">dňa </w:t>
            </w:r>
            <w:r w:rsidR="00363AEF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363AEF">
              <w:rPr>
                <w:rFonts w:ascii="Times New Roman" w:eastAsia="Calibri" w:hAnsi="Times New Roman" w:cs="Times New Roman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.202</w:t>
            </w:r>
            <w:r w:rsidR="00363AE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23CA9" w:rsidRPr="00223CA9" w14:paraId="7F274AA2" w14:textId="77777777" w:rsidTr="00817F02">
        <w:tc>
          <w:tcPr>
            <w:tcW w:w="7054" w:type="dxa"/>
            <w:hideMark/>
          </w:tcPr>
          <w:p w14:paraId="2FE7B1DC" w14:textId="7777777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>Návrh stiahnutý z internetovej stránky obce:</w:t>
            </w:r>
          </w:p>
        </w:tc>
        <w:tc>
          <w:tcPr>
            <w:tcW w:w="2158" w:type="dxa"/>
            <w:hideMark/>
          </w:tcPr>
          <w:p w14:paraId="669F0FA0" w14:textId="644C353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 xml:space="preserve">dňa </w:t>
            </w:r>
            <w:r>
              <w:rPr>
                <w:rFonts w:ascii="Times New Roman" w:eastAsia="Calibri" w:hAnsi="Times New Roman" w:cs="Times New Roman"/>
              </w:rPr>
              <w:t>.................</w:t>
            </w:r>
          </w:p>
        </w:tc>
      </w:tr>
      <w:tr w:rsidR="00223CA9" w:rsidRPr="00223CA9" w14:paraId="3495D03B" w14:textId="77777777" w:rsidTr="00817F02">
        <w:tc>
          <w:tcPr>
            <w:tcW w:w="7054" w:type="dxa"/>
            <w:hideMark/>
          </w:tcPr>
          <w:p w14:paraId="21671D11" w14:textId="7777777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>Návrh schválený v OZ:</w:t>
            </w:r>
          </w:p>
        </w:tc>
        <w:tc>
          <w:tcPr>
            <w:tcW w:w="2158" w:type="dxa"/>
            <w:hideMark/>
          </w:tcPr>
          <w:p w14:paraId="0BD2E487" w14:textId="01E05AA3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 xml:space="preserve">dňa </w:t>
            </w:r>
            <w:r>
              <w:rPr>
                <w:rFonts w:ascii="Times New Roman" w:eastAsia="Calibri" w:hAnsi="Times New Roman" w:cs="Times New Roman"/>
              </w:rPr>
              <w:t>.................</w:t>
            </w:r>
          </w:p>
        </w:tc>
      </w:tr>
      <w:tr w:rsidR="00223CA9" w:rsidRPr="00223CA9" w14:paraId="483E454E" w14:textId="77777777" w:rsidTr="00817F02">
        <w:tc>
          <w:tcPr>
            <w:tcW w:w="7054" w:type="dxa"/>
            <w:hideMark/>
          </w:tcPr>
          <w:p w14:paraId="72624252" w14:textId="7777777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>VZN vyvesené na úradnej tabuli v obci:</w:t>
            </w:r>
          </w:p>
        </w:tc>
        <w:tc>
          <w:tcPr>
            <w:tcW w:w="2158" w:type="dxa"/>
            <w:hideMark/>
          </w:tcPr>
          <w:p w14:paraId="3E972A4B" w14:textId="0D154875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 xml:space="preserve">dňa </w:t>
            </w:r>
            <w:r>
              <w:rPr>
                <w:rFonts w:ascii="Times New Roman" w:eastAsia="Calibri" w:hAnsi="Times New Roman" w:cs="Times New Roman"/>
              </w:rPr>
              <w:t>.................</w:t>
            </w:r>
          </w:p>
        </w:tc>
      </w:tr>
      <w:tr w:rsidR="00223CA9" w:rsidRPr="00223CA9" w14:paraId="036D7381" w14:textId="77777777" w:rsidTr="00817F02">
        <w:tc>
          <w:tcPr>
            <w:tcW w:w="7054" w:type="dxa"/>
            <w:hideMark/>
          </w:tcPr>
          <w:p w14:paraId="17F594CF" w14:textId="7777777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>VZN zverejnené na internetovej stránke obce:</w:t>
            </w:r>
          </w:p>
        </w:tc>
        <w:tc>
          <w:tcPr>
            <w:tcW w:w="2158" w:type="dxa"/>
            <w:hideMark/>
          </w:tcPr>
          <w:p w14:paraId="435A8A03" w14:textId="5C6A3E1B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 xml:space="preserve">dňa </w:t>
            </w:r>
            <w:r>
              <w:rPr>
                <w:rFonts w:ascii="Times New Roman" w:eastAsia="Calibri" w:hAnsi="Times New Roman" w:cs="Times New Roman"/>
              </w:rPr>
              <w:t>.................</w:t>
            </w:r>
          </w:p>
        </w:tc>
      </w:tr>
      <w:tr w:rsidR="00223CA9" w:rsidRPr="00223CA9" w14:paraId="4553729E" w14:textId="77777777" w:rsidTr="00817F02">
        <w:trPr>
          <w:trHeight w:val="108"/>
        </w:trPr>
        <w:tc>
          <w:tcPr>
            <w:tcW w:w="7054" w:type="dxa"/>
            <w:hideMark/>
          </w:tcPr>
          <w:p w14:paraId="18F4CA3F" w14:textId="7777777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>VZN nadobúda účinnosť:</w:t>
            </w:r>
          </w:p>
        </w:tc>
        <w:tc>
          <w:tcPr>
            <w:tcW w:w="2158" w:type="dxa"/>
            <w:hideMark/>
          </w:tcPr>
          <w:p w14:paraId="01FF9713" w14:textId="61AFBF67" w:rsidR="00223CA9" w:rsidRPr="00223CA9" w:rsidRDefault="00223CA9" w:rsidP="00223CA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23CA9">
              <w:rPr>
                <w:rFonts w:ascii="Times New Roman" w:eastAsia="Calibri" w:hAnsi="Times New Roman" w:cs="Times New Roman"/>
              </w:rPr>
              <w:t xml:space="preserve">dňa </w:t>
            </w:r>
            <w:r>
              <w:rPr>
                <w:rFonts w:ascii="Times New Roman" w:eastAsia="Calibri" w:hAnsi="Times New Roman" w:cs="Times New Roman"/>
              </w:rPr>
              <w:t>.................</w:t>
            </w:r>
          </w:p>
        </w:tc>
      </w:tr>
    </w:tbl>
    <w:p w14:paraId="1353B176" w14:textId="77777777" w:rsidR="00223CA9" w:rsidRDefault="00223CA9" w:rsidP="00223C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CFD237" w14:textId="77777777" w:rsidR="009B235F" w:rsidRPr="00223CA9" w:rsidRDefault="009B235F" w:rsidP="0039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FC07A05" w14:textId="77777777" w:rsidR="009B235F" w:rsidRPr="00223CA9" w:rsidRDefault="009B235F" w:rsidP="0039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14:paraId="4615FD57" w14:textId="5C937EAE" w:rsidR="009B235F" w:rsidRPr="00223CA9" w:rsidRDefault="007A3060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1.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Toto všeobecne záväzné nariadenie upravuje podmienky používania obecných poukážok </w:t>
      </w:r>
      <w:r w:rsidR="00A53D6E" w:rsidRPr="00223CA9">
        <w:rPr>
          <w:rFonts w:ascii="Times New Roman" w:hAnsi="Times New Roman" w:cs="Times New Roman"/>
          <w:sz w:val="24"/>
          <w:szCs w:val="24"/>
        </w:rPr>
        <w:t>Kalňanský toliar</w:t>
      </w:r>
      <w:r w:rsidR="00264F73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A53D6E" w:rsidRPr="00223CA9">
        <w:rPr>
          <w:rFonts w:ascii="Times New Roman" w:hAnsi="Times New Roman" w:cs="Times New Roman"/>
          <w:sz w:val="24"/>
          <w:szCs w:val="24"/>
        </w:rPr>
        <w:t>Kt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), ktoré obec </w:t>
      </w:r>
      <w:r w:rsidR="00CE3378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zaviedla a spravuje.</w:t>
      </w:r>
    </w:p>
    <w:p w14:paraId="54A4BF42" w14:textId="3E966120" w:rsidR="009B235F" w:rsidRPr="00223CA9" w:rsidRDefault="00664027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2.</w:t>
      </w:r>
      <w:r w:rsidR="007A3060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Označenie obecných poukážok obce </w:t>
      </w:r>
      <w:r w:rsidR="00A53D6E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je </w:t>
      </w:r>
      <w:r w:rsidR="00A53D6E" w:rsidRPr="00223CA9">
        <w:rPr>
          <w:rFonts w:ascii="Times New Roman" w:hAnsi="Times New Roman" w:cs="Times New Roman"/>
          <w:sz w:val="24"/>
          <w:szCs w:val="24"/>
        </w:rPr>
        <w:t>KALŇANSKÝ TOLIAR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s možnosťou používať jej označenie skratkou „</w:t>
      </w:r>
      <w:r w:rsidR="00A53D6E" w:rsidRPr="00223CA9">
        <w:rPr>
          <w:rFonts w:ascii="Times New Roman" w:hAnsi="Times New Roman" w:cs="Times New Roman"/>
          <w:sz w:val="24"/>
          <w:szCs w:val="24"/>
        </w:rPr>
        <w:t>Kt</w:t>
      </w:r>
      <w:r w:rsidR="009B235F" w:rsidRPr="00223CA9">
        <w:rPr>
          <w:rFonts w:ascii="Times New Roman" w:hAnsi="Times New Roman" w:cs="Times New Roman"/>
          <w:sz w:val="24"/>
          <w:szCs w:val="24"/>
        </w:rPr>
        <w:t>“.</w:t>
      </w:r>
    </w:p>
    <w:p w14:paraId="4F4A19D9" w14:textId="7780FFB2" w:rsidR="009B235F" w:rsidRPr="00223CA9" w:rsidRDefault="007A3060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 xml:space="preserve">3. </w:t>
      </w:r>
      <w:r w:rsidR="009B235F" w:rsidRPr="00223CA9">
        <w:rPr>
          <w:rFonts w:ascii="Times New Roman" w:hAnsi="Times New Roman" w:cs="Times New Roman"/>
          <w:sz w:val="24"/>
          <w:szCs w:val="24"/>
        </w:rPr>
        <w:t>Obecná poukážka</w:t>
      </w:r>
      <w:r w:rsidR="00264F73" w:rsidRPr="00223CA9">
        <w:rPr>
          <w:rFonts w:ascii="Times New Roman" w:hAnsi="Times New Roman" w:cs="Times New Roman"/>
          <w:sz w:val="24"/>
          <w:szCs w:val="24"/>
        </w:rPr>
        <w:t xml:space="preserve"> Kt </w:t>
      </w:r>
      <w:r w:rsidR="009B235F" w:rsidRPr="00223CA9">
        <w:rPr>
          <w:rFonts w:ascii="Times New Roman" w:hAnsi="Times New Roman" w:cs="Times New Roman"/>
          <w:sz w:val="24"/>
          <w:szCs w:val="24"/>
        </w:rPr>
        <w:t>sa nedelí na nižšie jednotky.</w:t>
      </w:r>
    </w:p>
    <w:p w14:paraId="68CE6F9F" w14:textId="18A7EB32" w:rsidR="009B235F" w:rsidRPr="00223CA9" w:rsidRDefault="00A5471B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4.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Nominálnu hodnotu</w:t>
      </w:r>
      <w:r w:rsidR="00264F73" w:rsidRPr="00223CA9">
        <w:rPr>
          <w:rFonts w:ascii="Times New Roman" w:hAnsi="Times New Roman" w:cs="Times New Roman"/>
          <w:sz w:val="24"/>
          <w:szCs w:val="24"/>
        </w:rPr>
        <w:t xml:space="preserve"> Kt 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stanovuje </w:t>
      </w:r>
      <w:r w:rsidR="00264F73" w:rsidRPr="00223CA9">
        <w:rPr>
          <w:rFonts w:ascii="Times New Roman" w:hAnsi="Times New Roman" w:cs="Times New Roman"/>
          <w:sz w:val="24"/>
          <w:szCs w:val="24"/>
        </w:rPr>
        <w:t>Obecné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zastupiteľstvo svojím uznesením, za ktoré hlasuje minimálne 3/5 väčšina prítomných poslancov.</w:t>
      </w:r>
    </w:p>
    <w:p w14:paraId="529D2624" w14:textId="0C09D220" w:rsidR="009B235F" w:rsidRPr="00223CA9" w:rsidRDefault="00A5471B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5.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Za emitovanú hodnotu obecných poukážok ručí obec </w:t>
      </w:r>
      <w:r w:rsidR="009871F3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svojimi aktívami.</w:t>
      </w:r>
    </w:p>
    <w:p w14:paraId="71CD04D2" w14:textId="224C51AC" w:rsidR="009B235F" w:rsidRPr="00223CA9" w:rsidRDefault="00A5471B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6.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264F73" w:rsidRPr="00223CA9">
        <w:rPr>
          <w:rFonts w:ascii="Times New Roman" w:hAnsi="Times New Roman" w:cs="Times New Roman"/>
          <w:sz w:val="24"/>
          <w:szCs w:val="24"/>
        </w:rPr>
        <w:t>Obecné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poukážky ako celok môže zrušiť alebo niektorú konkrétnu poukážku môže stiahnuť z používania svojím uznesením iba </w:t>
      </w:r>
      <w:r w:rsidR="00264F73" w:rsidRPr="00223CA9">
        <w:rPr>
          <w:rFonts w:ascii="Times New Roman" w:hAnsi="Times New Roman" w:cs="Times New Roman"/>
          <w:sz w:val="24"/>
          <w:szCs w:val="24"/>
        </w:rPr>
        <w:t>Obecné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zastupiteľstvo v </w:t>
      </w:r>
      <w:r w:rsidR="009871F3" w:rsidRPr="00223CA9">
        <w:rPr>
          <w:rFonts w:ascii="Times New Roman" w:hAnsi="Times New Roman" w:cs="Times New Roman"/>
          <w:sz w:val="24"/>
          <w:szCs w:val="24"/>
        </w:rPr>
        <w:t>Kalnej nad Hronom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, a to minimálne 3/5 väčšinou prítomných poslancov. V takom prípade je obec povinná bezodkladne o tejto skutočnosti informovať verejnosť a zmluvných partnerov. Subjekty uvedené v § 3 ods. </w:t>
      </w:r>
      <w:r w:rsidR="009B235F" w:rsidRPr="00223CA9">
        <w:rPr>
          <w:rFonts w:ascii="Times New Roman" w:hAnsi="Times New Roman" w:cs="Times New Roman"/>
          <w:sz w:val="24"/>
          <w:szCs w:val="24"/>
        </w:rPr>
        <w:lastRenderedPageBreak/>
        <w:t>2 pís. b) c) sú potom povinné prijímať obecnú poukážku alebo konkrétnu sťahovanú poukážku ešte po dobu 1 roka odo dňa právoplatnosti uznesenia o zrušení obecnej poukážky alebo stiahnutí konkrétnej poukážky z používania.</w:t>
      </w:r>
    </w:p>
    <w:p w14:paraId="613EF302" w14:textId="2299952A" w:rsidR="009B235F" w:rsidRPr="00223CA9" w:rsidRDefault="009B235F" w:rsidP="0039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6FD8458" w14:textId="77777777" w:rsidR="009B235F" w:rsidRPr="00223CA9" w:rsidRDefault="009B235F" w:rsidP="00417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t>Emisia obecných poukážok a jej úschova</w:t>
      </w:r>
    </w:p>
    <w:p w14:paraId="06CAFE09" w14:textId="062A1933" w:rsidR="009B235F" w:rsidRPr="00223CA9" w:rsidRDefault="00A5471B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1.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Emisiu obecných poukážok vykonáva Obec </w:t>
      </w:r>
      <w:r w:rsidR="009871F3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="009B235F" w:rsidRPr="00223CA9">
        <w:rPr>
          <w:rFonts w:ascii="Times New Roman" w:hAnsi="Times New Roman" w:cs="Times New Roman"/>
          <w:sz w:val="24"/>
          <w:szCs w:val="24"/>
        </w:rPr>
        <w:t>.</w:t>
      </w:r>
    </w:p>
    <w:p w14:paraId="7DEFD93F" w14:textId="65981A0F" w:rsidR="009B235F" w:rsidRPr="00223CA9" w:rsidRDefault="00A5471B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2.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Objem obecných poukážok je regulovaný a obec môže do používania dať maximálne</w:t>
      </w:r>
      <w:r w:rsidR="009871F3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množstvo, ktoré vyjadrené v €, nebude </w:t>
      </w:r>
      <w:r w:rsidR="00044F87">
        <w:rPr>
          <w:rFonts w:ascii="Times New Roman" w:hAnsi="Times New Roman" w:cs="Times New Roman"/>
          <w:sz w:val="24"/>
          <w:szCs w:val="24"/>
        </w:rPr>
        <w:t xml:space="preserve">tvoriť </w:t>
      </w:r>
      <w:r w:rsidR="004A6613" w:rsidRPr="00223CA9">
        <w:rPr>
          <w:rFonts w:ascii="Times New Roman" w:hAnsi="Times New Roman" w:cs="Times New Roman"/>
          <w:sz w:val="24"/>
          <w:szCs w:val="24"/>
        </w:rPr>
        <w:t>5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% z ročných vlastných príjmov (</w:t>
      </w:r>
      <w:r w:rsidR="009B235F" w:rsidRPr="00087FE1">
        <w:rPr>
          <w:rFonts w:ascii="Times New Roman" w:hAnsi="Times New Roman" w:cs="Times New Roman"/>
          <w:sz w:val="24"/>
          <w:szCs w:val="24"/>
        </w:rPr>
        <w:t>kód zdroja 41</w:t>
      </w:r>
      <w:r w:rsidR="009B235F" w:rsidRPr="00223CA9">
        <w:rPr>
          <w:rFonts w:ascii="Times New Roman" w:hAnsi="Times New Roman" w:cs="Times New Roman"/>
          <w:sz w:val="24"/>
          <w:szCs w:val="24"/>
        </w:rPr>
        <w:t>)</w:t>
      </w:r>
      <w:r w:rsidR="00535A04">
        <w:rPr>
          <w:rFonts w:ascii="Times New Roman" w:hAnsi="Times New Roman" w:cs="Times New Roman"/>
          <w:sz w:val="24"/>
          <w:szCs w:val="24"/>
        </w:rPr>
        <w:t>.</w:t>
      </w:r>
    </w:p>
    <w:p w14:paraId="5F5F47D2" w14:textId="183ED1F5" w:rsidR="008E7850" w:rsidRPr="00223CA9" w:rsidRDefault="00412D8F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3.</w:t>
      </w:r>
      <w:r w:rsidR="00CD4E53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Obec môže vydať poukážky vo forme kovovej a papierovej. </w:t>
      </w:r>
    </w:p>
    <w:p w14:paraId="05AD01BE" w14:textId="29E9A14E" w:rsidR="009B235F" w:rsidRPr="00223CA9" w:rsidRDefault="00CB3AE2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4.</w:t>
      </w:r>
      <w:r w:rsidR="00CD4E53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>V kovovej forme môže vydať</w:t>
      </w:r>
      <w:r w:rsidR="00CF2922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>obecné poukážky v nominálnej hodnote:</w:t>
      </w:r>
    </w:p>
    <w:p w14:paraId="05C7C74D" w14:textId="567EAAB6" w:rsidR="009B235F" w:rsidRPr="00223CA9" w:rsidRDefault="009B235F" w:rsidP="00B50CF9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a) 1</w:t>
      </w:r>
      <w:r w:rsidR="00264F73" w:rsidRPr="00223CA9">
        <w:rPr>
          <w:rFonts w:ascii="Times New Roman" w:hAnsi="Times New Roman" w:cs="Times New Roman"/>
          <w:sz w:val="24"/>
          <w:szCs w:val="24"/>
        </w:rPr>
        <w:t xml:space="preserve"> Kt </w:t>
      </w:r>
      <w:r w:rsidRPr="00223CA9">
        <w:rPr>
          <w:rFonts w:ascii="Times New Roman" w:hAnsi="Times New Roman" w:cs="Times New Roman"/>
          <w:sz w:val="24"/>
          <w:szCs w:val="24"/>
        </w:rPr>
        <w:t xml:space="preserve">na lícnej strane </w:t>
      </w:r>
      <w:r w:rsidR="009B5D6C" w:rsidRPr="00223CA9">
        <w:rPr>
          <w:rFonts w:ascii="Times New Roman" w:hAnsi="Times New Roman" w:cs="Times New Roman"/>
          <w:sz w:val="24"/>
          <w:szCs w:val="24"/>
        </w:rPr>
        <w:t xml:space="preserve">s </w:t>
      </w:r>
      <w:r w:rsidR="007A19AC" w:rsidRPr="00B314D7">
        <w:rPr>
          <w:rFonts w:ascii="Times New Roman" w:hAnsi="Times New Roman" w:cs="Times New Roman"/>
          <w:sz w:val="24"/>
          <w:szCs w:val="24"/>
        </w:rPr>
        <w:t>Domom bojovej slávy a tankom</w:t>
      </w:r>
      <w:r w:rsidRPr="00223CA9">
        <w:rPr>
          <w:rFonts w:ascii="Times New Roman" w:hAnsi="Times New Roman" w:cs="Times New Roman"/>
          <w:sz w:val="24"/>
          <w:szCs w:val="24"/>
        </w:rPr>
        <w:t xml:space="preserve"> a číslicou jedna 1</w:t>
      </w:r>
      <w:r w:rsidR="00DA5EBF" w:rsidRPr="00223CA9">
        <w:rPr>
          <w:rFonts w:ascii="Times New Roman" w:hAnsi="Times New Roman" w:cs="Times New Roman"/>
          <w:sz w:val="24"/>
          <w:szCs w:val="24"/>
        </w:rPr>
        <w:t>,</w:t>
      </w:r>
    </w:p>
    <w:p w14:paraId="5C358F1E" w14:textId="33EEFC2A" w:rsidR="009B235F" w:rsidRPr="00223CA9" w:rsidRDefault="009B235F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b) 2</w:t>
      </w:r>
      <w:r w:rsidR="00264F73" w:rsidRPr="00223CA9">
        <w:rPr>
          <w:rFonts w:ascii="Times New Roman" w:hAnsi="Times New Roman" w:cs="Times New Roman"/>
          <w:sz w:val="24"/>
          <w:szCs w:val="24"/>
        </w:rPr>
        <w:t xml:space="preserve"> Kt </w:t>
      </w:r>
      <w:r w:rsidRPr="00223CA9">
        <w:rPr>
          <w:rFonts w:ascii="Times New Roman" w:hAnsi="Times New Roman" w:cs="Times New Roman"/>
          <w:sz w:val="24"/>
          <w:szCs w:val="24"/>
        </w:rPr>
        <w:t xml:space="preserve">na lícnej strane </w:t>
      </w:r>
      <w:r w:rsidR="00651CFC" w:rsidRPr="00223CA9">
        <w:rPr>
          <w:rFonts w:ascii="Times New Roman" w:hAnsi="Times New Roman" w:cs="Times New Roman"/>
          <w:sz w:val="24"/>
          <w:szCs w:val="24"/>
        </w:rPr>
        <w:t xml:space="preserve">s </w:t>
      </w:r>
      <w:r w:rsidR="00AE307F" w:rsidRPr="00087FE1">
        <w:rPr>
          <w:rFonts w:ascii="Times New Roman" w:hAnsi="Times New Roman" w:cs="Times New Roman"/>
          <w:sz w:val="24"/>
          <w:szCs w:val="24"/>
        </w:rPr>
        <w:t>Obecným úradom</w:t>
      </w:r>
      <w:r w:rsidRPr="00223CA9">
        <w:rPr>
          <w:rFonts w:ascii="Times New Roman" w:hAnsi="Times New Roman" w:cs="Times New Roman"/>
          <w:sz w:val="24"/>
          <w:szCs w:val="24"/>
        </w:rPr>
        <w:t xml:space="preserve"> a číslicou 2</w:t>
      </w:r>
      <w:r w:rsidR="00DA5EBF" w:rsidRPr="00223CA9">
        <w:rPr>
          <w:rFonts w:ascii="Times New Roman" w:hAnsi="Times New Roman" w:cs="Times New Roman"/>
          <w:sz w:val="24"/>
          <w:szCs w:val="24"/>
        </w:rPr>
        <w:t>.</w:t>
      </w:r>
    </w:p>
    <w:p w14:paraId="60F025B5" w14:textId="3B208425" w:rsidR="00E201E6" w:rsidRPr="00223CA9" w:rsidRDefault="00CD4E53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 xml:space="preserve">5. </w:t>
      </w:r>
      <w:r w:rsidR="00E201E6" w:rsidRPr="00223CA9">
        <w:rPr>
          <w:rFonts w:ascii="Times New Roman" w:hAnsi="Times New Roman" w:cs="Times New Roman"/>
          <w:sz w:val="24"/>
          <w:szCs w:val="24"/>
        </w:rPr>
        <w:t>V papierovej forme môže vydať obecné poukážky v nominálnej hodnote:</w:t>
      </w:r>
    </w:p>
    <w:p w14:paraId="0DC049F1" w14:textId="5551C63F" w:rsidR="009B235F" w:rsidRPr="00223CA9" w:rsidRDefault="00CD4E53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a</w:t>
      </w:r>
      <w:r w:rsidR="009B235F" w:rsidRPr="00223CA9">
        <w:rPr>
          <w:rFonts w:ascii="Times New Roman" w:hAnsi="Times New Roman" w:cs="Times New Roman"/>
          <w:sz w:val="24"/>
          <w:szCs w:val="24"/>
        </w:rPr>
        <w:t>) 5</w:t>
      </w:r>
      <w:r w:rsidR="00264F73" w:rsidRPr="00223CA9">
        <w:rPr>
          <w:rFonts w:ascii="Times New Roman" w:hAnsi="Times New Roman" w:cs="Times New Roman"/>
          <w:sz w:val="24"/>
          <w:szCs w:val="24"/>
        </w:rPr>
        <w:t xml:space="preserve"> Kt </w:t>
      </w:r>
      <w:r w:rsidR="002C3492" w:rsidRPr="00087FE1">
        <w:rPr>
          <w:rFonts w:ascii="Times New Roman" w:hAnsi="Times New Roman" w:cs="Times New Roman"/>
          <w:sz w:val="24"/>
          <w:szCs w:val="24"/>
        </w:rPr>
        <w:t>so schváleným vyobrazením</w:t>
      </w:r>
      <w:r w:rsidR="002C3492"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>a číslicou 5,</w:t>
      </w:r>
    </w:p>
    <w:p w14:paraId="24E16670" w14:textId="65973F37" w:rsidR="009B235F" w:rsidRPr="00223CA9" w:rsidRDefault="00CD4E53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b</w:t>
      </w:r>
      <w:r w:rsidR="009B235F" w:rsidRPr="00223CA9">
        <w:rPr>
          <w:rFonts w:ascii="Times New Roman" w:hAnsi="Times New Roman" w:cs="Times New Roman"/>
          <w:sz w:val="24"/>
          <w:szCs w:val="24"/>
        </w:rPr>
        <w:t>) 10</w:t>
      </w:r>
      <w:r w:rsidR="00264F73" w:rsidRPr="00223CA9">
        <w:rPr>
          <w:rFonts w:ascii="Times New Roman" w:hAnsi="Times New Roman" w:cs="Times New Roman"/>
          <w:sz w:val="24"/>
          <w:szCs w:val="24"/>
        </w:rPr>
        <w:t xml:space="preserve"> Kt </w:t>
      </w:r>
      <w:r w:rsidR="006C26D0" w:rsidRPr="00087FE1">
        <w:rPr>
          <w:rFonts w:ascii="Times New Roman" w:hAnsi="Times New Roman" w:cs="Times New Roman"/>
          <w:sz w:val="24"/>
          <w:szCs w:val="24"/>
        </w:rPr>
        <w:t>so schváleným vyobrazením</w:t>
      </w:r>
      <w:r w:rsidR="006C26D0" w:rsidRPr="006C26D0">
        <w:rPr>
          <w:rFonts w:ascii="Times New Roman" w:hAnsi="Times New Roman" w:cs="Times New Roman"/>
          <w:sz w:val="24"/>
          <w:szCs w:val="24"/>
        </w:rPr>
        <w:t xml:space="preserve"> </w:t>
      </w:r>
      <w:r w:rsidR="00EF02DA" w:rsidRPr="00223CA9">
        <w:rPr>
          <w:rFonts w:ascii="Times New Roman" w:hAnsi="Times New Roman" w:cs="Times New Roman"/>
          <w:sz w:val="24"/>
          <w:szCs w:val="24"/>
        </w:rPr>
        <w:t>a číslicou 10</w:t>
      </w:r>
      <w:r w:rsidR="00E02911" w:rsidRPr="00223CA9">
        <w:rPr>
          <w:rFonts w:ascii="Times New Roman" w:hAnsi="Times New Roman" w:cs="Times New Roman"/>
          <w:sz w:val="24"/>
          <w:szCs w:val="24"/>
        </w:rPr>
        <w:t>.</w:t>
      </w:r>
    </w:p>
    <w:p w14:paraId="2B560059" w14:textId="05927FF7" w:rsidR="0087207B" w:rsidRPr="00223CA9" w:rsidRDefault="0087207B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 xml:space="preserve">6. </w:t>
      </w:r>
      <w:r w:rsidR="00480622" w:rsidRPr="00223CA9">
        <w:rPr>
          <w:rFonts w:ascii="Times New Roman" w:hAnsi="Times New Roman" w:cs="Times New Roman"/>
          <w:sz w:val="24"/>
          <w:szCs w:val="24"/>
        </w:rPr>
        <w:t>Papierové o</w:t>
      </w:r>
      <w:r w:rsidRPr="00223CA9">
        <w:rPr>
          <w:rFonts w:ascii="Times New Roman" w:hAnsi="Times New Roman" w:cs="Times New Roman"/>
          <w:sz w:val="24"/>
          <w:szCs w:val="24"/>
        </w:rPr>
        <w:t>becné poukážky</w:t>
      </w:r>
      <w:r w:rsidR="00D91617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486DFA" w:rsidRPr="00087FE1">
        <w:rPr>
          <w:rFonts w:ascii="Times New Roman" w:hAnsi="Times New Roman" w:cs="Times New Roman"/>
          <w:sz w:val="24"/>
          <w:szCs w:val="24"/>
        </w:rPr>
        <w:t>sa vydávajú s</w:t>
      </w:r>
      <w:r w:rsidR="0016740D" w:rsidRPr="00087FE1">
        <w:rPr>
          <w:rFonts w:ascii="Times New Roman" w:hAnsi="Times New Roman" w:cs="Times New Roman"/>
          <w:sz w:val="24"/>
          <w:szCs w:val="24"/>
        </w:rPr>
        <w:t> dobou platnosti na</w:t>
      </w:r>
      <w:r w:rsidR="00D75315" w:rsidRPr="00087FE1">
        <w:rPr>
          <w:rFonts w:ascii="Times New Roman" w:hAnsi="Times New Roman" w:cs="Times New Roman"/>
          <w:sz w:val="24"/>
          <w:szCs w:val="24"/>
        </w:rPr>
        <w:t xml:space="preserve"> maximálne 1 rok</w:t>
      </w:r>
      <w:r w:rsidR="00D75315" w:rsidRPr="00223CA9">
        <w:rPr>
          <w:rFonts w:ascii="Times New Roman" w:hAnsi="Times New Roman" w:cs="Times New Roman"/>
          <w:sz w:val="24"/>
          <w:szCs w:val="24"/>
        </w:rPr>
        <w:t>.</w:t>
      </w:r>
    </w:p>
    <w:p w14:paraId="2C62F9FF" w14:textId="24288B2C" w:rsidR="009B235F" w:rsidRPr="00223CA9" w:rsidRDefault="00D75315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7</w:t>
      </w:r>
      <w:r w:rsidR="00F76EE1" w:rsidRPr="00223CA9">
        <w:rPr>
          <w:rFonts w:ascii="Times New Roman" w:hAnsi="Times New Roman" w:cs="Times New Roman"/>
          <w:sz w:val="24"/>
          <w:szCs w:val="24"/>
        </w:rPr>
        <w:t>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Vzhľad </w:t>
      </w:r>
      <w:r w:rsidR="003009F9" w:rsidRPr="00223CA9">
        <w:rPr>
          <w:rFonts w:ascii="Times New Roman" w:hAnsi="Times New Roman" w:cs="Times New Roman"/>
          <w:sz w:val="24"/>
          <w:szCs w:val="24"/>
        </w:rPr>
        <w:t xml:space="preserve">obecných </w:t>
      </w:r>
      <w:r w:rsidR="009B235F" w:rsidRPr="00223CA9">
        <w:rPr>
          <w:rFonts w:ascii="Times New Roman" w:hAnsi="Times New Roman" w:cs="Times New Roman"/>
          <w:sz w:val="24"/>
          <w:szCs w:val="24"/>
        </w:rPr>
        <w:t>poukáž</w:t>
      </w:r>
      <w:r w:rsidR="00E925B2" w:rsidRPr="00223CA9">
        <w:rPr>
          <w:rFonts w:ascii="Times New Roman" w:hAnsi="Times New Roman" w:cs="Times New Roman"/>
          <w:sz w:val="24"/>
          <w:szCs w:val="24"/>
        </w:rPr>
        <w:t>o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k schvaľuje </w:t>
      </w:r>
      <w:r w:rsidR="00264F73" w:rsidRPr="00223CA9">
        <w:rPr>
          <w:rFonts w:ascii="Times New Roman" w:hAnsi="Times New Roman" w:cs="Times New Roman"/>
          <w:sz w:val="24"/>
          <w:szCs w:val="24"/>
        </w:rPr>
        <w:t>Obecné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zastupiteľstvo v </w:t>
      </w:r>
      <w:r w:rsidR="00F2713F" w:rsidRPr="00223CA9">
        <w:rPr>
          <w:rFonts w:ascii="Times New Roman" w:hAnsi="Times New Roman" w:cs="Times New Roman"/>
          <w:sz w:val="24"/>
          <w:szCs w:val="24"/>
        </w:rPr>
        <w:t>Kalnej nad Hronom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svojím</w:t>
      </w:r>
      <w:r w:rsidR="00D20D28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>uznesením.</w:t>
      </w:r>
    </w:p>
    <w:p w14:paraId="6C1D80D4" w14:textId="586303C2" w:rsidR="009B235F" w:rsidRPr="00223CA9" w:rsidRDefault="00D75315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8</w:t>
      </w:r>
      <w:r w:rsidR="00F76EE1" w:rsidRPr="00223CA9">
        <w:rPr>
          <w:rFonts w:ascii="Times New Roman" w:hAnsi="Times New Roman" w:cs="Times New Roman"/>
          <w:sz w:val="24"/>
          <w:szCs w:val="24"/>
        </w:rPr>
        <w:t>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Obecné poukážky sa uschovávajú v uzamknutom trezore v miestnosti chránenej poplašným</w:t>
      </w:r>
      <w:r w:rsidR="00D20D28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>zariadením. Evidencia obecných poukážok sa vedie na skladovej karte. Za uschované množstvo</w:t>
      </w:r>
      <w:r w:rsidR="00D20D28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obecných poukážok, jeho fyzický stav zhodný so stavom evidenčným zodpovedá pracovník </w:t>
      </w:r>
      <w:r w:rsidR="00D20D28" w:rsidRPr="00223CA9">
        <w:rPr>
          <w:rFonts w:ascii="Times New Roman" w:hAnsi="Times New Roman" w:cs="Times New Roman"/>
          <w:sz w:val="24"/>
          <w:szCs w:val="24"/>
        </w:rPr>
        <w:t>O</w:t>
      </w:r>
      <w:r w:rsidR="009B235F" w:rsidRPr="00223CA9">
        <w:rPr>
          <w:rFonts w:ascii="Times New Roman" w:hAnsi="Times New Roman" w:cs="Times New Roman"/>
          <w:sz w:val="24"/>
          <w:szCs w:val="24"/>
        </w:rPr>
        <w:t>becného úradu, ktorý zodpovedá za prevádzku trezora.</w:t>
      </w:r>
    </w:p>
    <w:p w14:paraId="42E43303" w14:textId="7D376B7F" w:rsidR="009B235F" w:rsidRPr="00223CA9" w:rsidRDefault="009B235F" w:rsidP="0039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90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CA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85C671" w14:textId="77777777" w:rsidR="009B235F" w:rsidRPr="00223CA9" w:rsidRDefault="009B235F" w:rsidP="00075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t>Organizácia uvoľňovania obecných poukážok do používania</w:t>
      </w:r>
    </w:p>
    <w:p w14:paraId="69E3D3A7" w14:textId="38C19AB6" w:rsidR="00385510" w:rsidRPr="00223CA9" w:rsidRDefault="00385510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 xml:space="preserve">1. O uvoľňovaní do používania </w:t>
      </w:r>
      <w:r w:rsidR="002E379F" w:rsidRPr="00223CA9">
        <w:rPr>
          <w:rFonts w:ascii="Times New Roman" w:hAnsi="Times New Roman" w:cs="Times New Roman"/>
          <w:sz w:val="24"/>
          <w:szCs w:val="24"/>
        </w:rPr>
        <w:t>a</w:t>
      </w:r>
      <w:r w:rsidR="00EE2D3D" w:rsidRPr="00223CA9">
        <w:rPr>
          <w:rFonts w:ascii="Times New Roman" w:hAnsi="Times New Roman" w:cs="Times New Roman"/>
          <w:sz w:val="24"/>
          <w:szCs w:val="24"/>
        </w:rPr>
        <w:t> </w:t>
      </w:r>
      <w:r w:rsidR="002E379F" w:rsidRPr="00223CA9">
        <w:rPr>
          <w:rFonts w:ascii="Times New Roman" w:hAnsi="Times New Roman" w:cs="Times New Roman"/>
          <w:sz w:val="24"/>
          <w:szCs w:val="24"/>
        </w:rPr>
        <w:t>taktie</w:t>
      </w:r>
      <w:r w:rsidR="00EE2D3D" w:rsidRPr="00223CA9">
        <w:rPr>
          <w:rFonts w:ascii="Times New Roman" w:hAnsi="Times New Roman" w:cs="Times New Roman"/>
          <w:sz w:val="24"/>
          <w:szCs w:val="24"/>
        </w:rPr>
        <w:t xml:space="preserve">ž o množstve </w:t>
      </w:r>
      <w:r w:rsidR="00170AFF" w:rsidRPr="00223CA9">
        <w:rPr>
          <w:rFonts w:ascii="Times New Roman" w:hAnsi="Times New Roman" w:cs="Times New Roman"/>
          <w:sz w:val="24"/>
          <w:szCs w:val="24"/>
        </w:rPr>
        <w:t xml:space="preserve">obecných </w:t>
      </w:r>
      <w:r w:rsidR="00F019D2" w:rsidRPr="00223CA9">
        <w:rPr>
          <w:rFonts w:ascii="Times New Roman" w:hAnsi="Times New Roman" w:cs="Times New Roman"/>
          <w:sz w:val="24"/>
          <w:szCs w:val="24"/>
        </w:rPr>
        <w:t xml:space="preserve">poukážok </w:t>
      </w:r>
      <w:r w:rsidRPr="00223CA9">
        <w:rPr>
          <w:rFonts w:ascii="Times New Roman" w:hAnsi="Times New Roman" w:cs="Times New Roman"/>
          <w:sz w:val="24"/>
          <w:szCs w:val="24"/>
        </w:rPr>
        <w:t>rozhoduje</w:t>
      </w:r>
      <w:r w:rsidR="000A126A" w:rsidRPr="00223CA9">
        <w:rPr>
          <w:rFonts w:ascii="Times New Roman" w:hAnsi="Times New Roman" w:cs="Times New Roman"/>
          <w:sz w:val="24"/>
          <w:szCs w:val="24"/>
        </w:rPr>
        <w:t xml:space="preserve"> Obecné zastupiteľstvo v Kalnej nad Hronom svojím uznesením.</w:t>
      </w:r>
    </w:p>
    <w:p w14:paraId="721ABA69" w14:textId="1DE12953" w:rsidR="009B235F" w:rsidRPr="00223CA9" w:rsidRDefault="00BC2585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2</w:t>
      </w:r>
      <w:r w:rsidR="00F76EE1" w:rsidRPr="00223CA9">
        <w:rPr>
          <w:rFonts w:ascii="Times New Roman" w:hAnsi="Times New Roman" w:cs="Times New Roman"/>
          <w:sz w:val="24"/>
          <w:szCs w:val="24"/>
        </w:rPr>
        <w:t>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43A73" w:rsidRPr="00223CA9">
        <w:rPr>
          <w:rFonts w:ascii="Times New Roman" w:hAnsi="Times New Roman" w:cs="Times New Roman"/>
          <w:sz w:val="24"/>
          <w:szCs w:val="24"/>
        </w:rPr>
        <w:t>Nad rámec ods. 1</w:t>
      </w:r>
      <w:r w:rsidR="0013423F" w:rsidRPr="00223CA9">
        <w:rPr>
          <w:rFonts w:ascii="Times New Roman" w:hAnsi="Times New Roman" w:cs="Times New Roman"/>
          <w:sz w:val="24"/>
          <w:szCs w:val="24"/>
        </w:rPr>
        <w:t>, môže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starosta obce</w:t>
      </w:r>
      <w:r w:rsidR="00713F6C" w:rsidRPr="00223CA9">
        <w:rPr>
          <w:rFonts w:ascii="Times New Roman" w:hAnsi="Times New Roman" w:cs="Times New Roman"/>
          <w:sz w:val="24"/>
          <w:szCs w:val="24"/>
        </w:rPr>
        <w:t xml:space="preserve"> na reprezentačné</w:t>
      </w:r>
      <w:r w:rsidR="0033292B" w:rsidRPr="00223CA9">
        <w:rPr>
          <w:rFonts w:ascii="Times New Roman" w:hAnsi="Times New Roman" w:cs="Times New Roman"/>
          <w:sz w:val="24"/>
          <w:szCs w:val="24"/>
        </w:rPr>
        <w:t xml:space="preserve"> účely </w:t>
      </w:r>
      <w:r w:rsidR="00D52959" w:rsidRPr="00223CA9">
        <w:rPr>
          <w:rFonts w:ascii="Times New Roman" w:hAnsi="Times New Roman" w:cs="Times New Roman"/>
          <w:sz w:val="24"/>
          <w:szCs w:val="24"/>
        </w:rPr>
        <w:t xml:space="preserve">uvoľniť </w:t>
      </w:r>
      <w:r w:rsidR="006342CE" w:rsidRPr="00223CA9">
        <w:rPr>
          <w:rFonts w:ascii="Times New Roman" w:hAnsi="Times New Roman" w:cs="Times New Roman"/>
          <w:sz w:val="24"/>
          <w:szCs w:val="24"/>
        </w:rPr>
        <w:t>do</w:t>
      </w:r>
      <w:r w:rsidR="00D52959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33292B" w:rsidRPr="00223CA9">
        <w:rPr>
          <w:rFonts w:ascii="Times New Roman" w:hAnsi="Times New Roman" w:cs="Times New Roman"/>
          <w:sz w:val="24"/>
          <w:szCs w:val="24"/>
        </w:rPr>
        <w:t>použ</w:t>
      </w:r>
      <w:r w:rsidR="006342CE" w:rsidRPr="00223CA9">
        <w:rPr>
          <w:rFonts w:ascii="Times New Roman" w:hAnsi="Times New Roman" w:cs="Times New Roman"/>
          <w:sz w:val="24"/>
          <w:szCs w:val="24"/>
        </w:rPr>
        <w:t>ívania</w:t>
      </w:r>
      <w:r w:rsidR="0033292B" w:rsidRPr="00223CA9">
        <w:rPr>
          <w:rFonts w:ascii="Times New Roman" w:hAnsi="Times New Roman" w:cs="Times New Roman"/>
          <w:sz w:val="24"/>
          <w:szCs w:val="24"/>
        </w:rPr>
        <w:t xml:space="preserve"> max. 1000 Kt</w:t>
      </w:r>
      <w:r w:rsidR="00C17C19" w:rsidRPr="00223CA9">
        <w:rPr>
          <w:rFonts w:ascii="Times New Roman" w:hAnsi="Times New Roman" w:cs="Times New Roman"/>
          <w:sz w:val="24"/>
          <w:szCs w:val="24"/>
        </w:rPr>
        <w:t xml:space="preserve"> ročne.</w:t>
      </w:r>
    </w:p>
    <w:p w14:paraId="170B8F1D" w14:textId="71DEDFD6" w:rsidR="009B235F" w:rsidRPr="00223CA9" w:rsidRDefault="00C17C19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3.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Subjekty, ktoré sa môžu zúčastniť používania obecných poukážok sú:</w:t>
      </w:r>
    </w:p>
    <w:p w14:paraId="317E024F" w14:textId="77777777" w:rsidR="009B235F" w:rsidRPr="00223CA9" w:rsidRDefault="009B235F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a) fyzické osoby,</w:t>
      </w:r>
    </w:p>
    <w:p w14:paraId="4A2B6212" w14:textId="4C1CB281" w:rsidR="009B235F" w:rsidRPr="00223CA9" w:rsidRDefault="009B235F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 xml:space="preserve">b) živnostníci a podnikateľské subjekty </w:t>
      </w:r>
      <w:r w:rsidR="005720C6" w:rsidRPr="00223CA9">
        <w:rPr>
          <w:rFonts w:ascii="Times New Roman" w:hAnsi="Times New Roman" w:cs="Times New Roman"/>
          <w:sz w:val="24"/>
          <w:szCs w:val="24"/>
        </w:rPr>
        <w:t xml:space="preserve">so sídlom alebo </w:t>
      </w:r>
      <w:r w:rsidRPr="00223CA9">
        <w:rPr>
          <w:rFonts w:ascii="Times New Roman" w:hAnsi="Times New Roman" w:cs="Times New Roman"/>
          <w:sz w:val="24"/>
          <w:szCs w:val="24"/>
        </w:rPr>
        <w:t>s</w:t>
      </w:r>
      <w:r w:rsidR="005720C6" w:rsidRPr="00223CA9">
        <w:rPr>
          <w:rFonts w:ascii="Times New Roman" w:hAnsi="Times New Roman" w:cs="Times New Roman"/>
          <w:sz w:val="24"/>
          <w:szCs w:val="24"/>
        </w:rPr>
        <w:t xml:space="preserve"> miestom prevádzky </w:t>
      </w:r>
      <w:r w:rsidRPr="00223CA9">
        <w:rPr>
          <w:rFonts w:ascii="Times New Roman" w:hAnsi="Times New Roman" w:cs="Times New Roman"/>
          <w:sz w:val="24"/>
          <w:szCs w:val="24"/>
        </w:rPr>
        <w:t xml:space="preserve">v obci </w:t>
      </w:r>
      <w:r w:rsidR="008147DE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Pr="00223CA9">
        <w:rPr>
          <w:rFonts w:ascii="Times New Roman" w:hAnsi="Times New Roman" w:cs="Times New Roman"/>
          <w:sz w:val="24"/>
          <w:szCs w:val="24"/>
        </w:rPr>
        <w:t>,</w:t>
      </w:r>
    </w:p>
    <w:p w14:paraId="7D5E306A" w14:textId="761C012F" w:rsidR="009B235F" w:rsidRPr="00223CA9" w:rsidRDefault="009B235F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 xml:space="preserve">c) Obec </w:t>
      </w:r>
      <w:r w:rsidR="008147DE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Pr="00223CA9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264F73" w:rsidRPr="00223CA9">
        <w:rPr>
          <w:rFonts w:ascii="Times New Roman" w:hAnsi="Times New Roman" w:cs="Times New Roman"/>
          <w:sz w:val="24"/>
          <w:szCs w:val="24"/>
        </w:rPr>
        <w:t>Obecné</w:t>
      </w:r>
      <w:r w:rsidRPr="00223CA9">
        <w:rPr>
          <w:rFonts w:ascii="Times New Roman" w:hAnsi="Times New Roman" w:cs="Times New Roman"/>
          <w:sz w:val="24"/>
          <w:szCs w:val="24"/>
        </w:rPr>
        <w:t xml:space="preserve">ho úradu v </w:t>
      </w:r>
      <w:r w:rsidR="008147DE" w:rsidRPr="00223CA9">
        <w:rPr>
          <w:rFonts w:ascii="Times New Roman" w:hAnsi="Times New Roman" w:cs="Times New Roman"/>
          <w:sz w:val="24"/>
          <w:szCs w:val="24"/>
        </w:rPr>
        <w:t>Kalnej nad Hronom</w:t>
      </w:r>
      <w:r w:rsidRPr="00223CA9">
        <w:rPr>
          <w:rFonts w:ascii="Times New Roman" w:hAnsi="Times New Roman" w:cs="Times New Roman"/>
          <w:sz w:val="24"/>
          <w:szCs w:val="24"/>
        </w:rPr>
        <w:t>.</w:t>
      </w:r>
    </w:p>
    <w:p w14:paraId="455252A6" w14:textId="77777777" w:rsidR="00E33E8C" w:rsidRDefault="00E33E8C" w:rsidP="0039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45795" w14:textId="592A42D2" w:rsidR="009B235F" w:rsidRPr="00223CA9" w:rsidRDefault="009B235F" w:rsidP="00396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0750B963" w14:textId="77777777" w:rsidR="009B235F" w:rsidRPr="00223CA9" w:rsidRDefault="009B235F" w:rsidP="00075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t>Prijímanie obecných poukážok</w:t>
      </w:r>
    </w:p>
    <w:p w14:paraId="68736655" w14:textId="25BE620F" w:rsidR="009B235F" w:rsidRPr="00223CA9" w:rsidRDefault="009B235F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1</w:t>
      </w:r>
      <w:r w:rsidR="00FC38F0" w:rsidRPr="00223CA9">
        <w:rPr>
          <w:rFonts w:ascii="Times New Roman" w:hAnsi="Times New Roman" w:cs="Times New Roman"/>
          <w:sz w:val="24"/>
          <w:szCs w:val="24"/>
        </w:rPr>
        <w:t>.</w:t>
      </w:r>
      <w:r w:rsidRPr="00223CA9">
        <w:rPr>
          <w:rFonts w:ascii="Times New Roman" w:hAnsi="Times New Roman" w:cs="Times New Roman"/>
          <w:sz w:val="24"/>
          <w:szCs w:val="24"/>
        </w:rPr>
        <w:t xml:space="preserve"> Obecné poukážky môže prijímať fyzická osoba od fyzickej osoby na základe ich</w:t>
      </w:r>
      <w:r w:rsidR="00D20D28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Pr="00223CA9">
        <w:rPr>
          <w:rFonts w:ascii="Times New Roman" w:hAnsi="Times New Roman" w:cs="Times New Roman"/>
          <w:sz w:val="24"/>
          <w:szCs w:val="24"/>
        </w:rPr>
        <w:t>vzájomnej dohody.</w:t>
      </w:r>
    </w:p>
    <w:p w14:paraId="3435C60F" w14:textId="185BA2BF" w:rsidR="009B235F" w:rsidRPr="00223CA9" w:rsidRDefault="009B235F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2</w:t>
      </w:r>
      <w:r w:rsidR="00EF1CA6" w:rsidRPr="00223CA9">
        <w:rPr>
          <w:rFonts w:ascii="Times New Roman" w:hAnsi="Times New Roman" w:cs="Times New Roman"/>
          <w:sz w:val="24"/>
          <w:szCs w:val="24"/>
        </w:rPr>
        <w:t>.</w:t>
      </w:r>
      <w:r w:rsidRPr="00223CA9">
        <w:rPr>
          <w:rFonts w:ascii="Times New Roman" w:hAnsi="Times New Roman" w:cs="Times New Roman"/>
          <w:sz w:val="24"/>
          <w:szCs w:val="24"/>
        </w:rPr>
        <w:t xml:space="preserve"> Obecné poukážky môžu prijímať živnostníci a podnikateľské subjekty, ktoré majú</w:t>
      </w:r>
      <w:r w:rsidR="00D20D28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Pr="00223CA9">
        <w:rPr>
          <w:rFonts w:ascii="Times New Roman" w:hAnsi="Times New Roman" w:cs="Times New Roman"/>
          <w:sz w:val="24"/>
          <w:szCs w:val="24"/>
        </w:rPr>
        <w:t xml:space="preserve">s obcou </w:t>
      </w:r>
      <w:r w:rsidR="00C748B0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Pr="00223CA9">
        <w:rPr>
          <w:rFonts w:ascii="Times New Roman" w:hAnsi="Times New Roman" w:cs="Times New Roman"/>
          <w:sz w:val="24"/>
          <w:szCs w:val="24"/>
        </w:rPr>
        <w:t xml:space="preserve"> uzatvorenú platnú mandátnu zmluvu. Svoje zúčtovanie a tiež zúčtovanie</w:t>
      </w:r>
      <w:r w:rsidR="00D20D28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Pr="00223CA9">
        <w:rPr>
          <w:rFonts w:ascii="Times New Roman" w:hAnsi="Times New Roman" w:cs="Times New Roman"/>
          <w:sz w:val="24"/>
          <w:szCs w:val="24"/>
        </w:rPr>
        <w:t>dane z pridanej hodnoty musia tieto subjekty vykonať v mene EURO ( € ).</w:t>
      </w:r>
    </w:p>
    <w:p w14:paraId="29F592E3" w14:textId="1BE74661" w:rsidR="009B235F" w:rsidRDefault="009B235F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3</w:t>
      </w:r>
      <w:r w:rsidR="0017502E" w:rsidRPr="00223CA9">
        <w:rPr>
          <w:rFonts w:ascii="Times New Roman" w:hAnsi="Times New Roman" w:cs="Times New Roman"/>
          <w:sz w:val="24"/>
          <w:szCs w:val="24"/>
        </w:rPr>
        <w:t>.</w:t>
      </w:r>
      <w:r w:rsidRPr="00223CA9">
        <w:rPr>
          <w:rFonts w:ascii="Times New Roman" w:hAnsi="Times New Roman" w:cs="Times New Roman"/>
          <w:sz w:val="24"/>
          <w:szCs w:val="24"/>
        </w:rPr>
        <w:t xml:space="preserve"> Obecné poukážky prijíma aj obec </w:t>
      </w:r>
      <w:r w:rsidR="00C748B0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Pr="00223CA9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C748B0" w:rsidRPr="00223CA9">
        <w:rPr>
          <w:rFonts w:ascii="Times New Roman" w:hAnsi="Times New Roman" w:cs="Times New Roman"/>
          <w:sz w:val="24"/>
          <w:szCs w:val="24"/>
        </w:rPr>
        <w:t>O</w:t>
      </w:r>
      <w:r w:rsidRPr="00223CA9">
        <w:rPr>
          <w:rFonts w:ascii="Times New Roman" w:hAnsi="Times New Roman" w:cs="Times New Roman"/>
          <w:sz w:val="24"/>
          <w:szCs w:val="24"/>
        </w:rPr>
        <w:t>becného úradu od</w:t>
      </w:r>
      <w:r w:rsidR="00C748B0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Pr="00223CA9">
        <w:rPr>
          <w:rFonts w:ascii="Times New Roman" w:hAnsi="Times New Roman" w:cs="Times New Roman"/>
          <w:sz w:val="24"/>
          <w:szCs w:val="24"/>
        </w:rPr>
        <w:t>živnostníkov a podnikateľských subjektov, ktoré majú s obcou uzatvorenú platnú</w:t>
      </w:r>
      <w:r w:rsidR="00C748B0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Pr="00223CA9">
        <w:rPr>
          <w:rFonts w:ascii="Times New Roman" w:hAnsi="Times New Roman" w:cs="Times New Roman"/>
          <w:sz w:val="24"/>
          <w:szCs w:val="24"/>
        </w:rPr>
        <w:t>mandátnu zmluvu, a to na základe vystavenej faktúry.</w:t>
      </w:r>
    </w:p>
    <w:p w14:paraId="2AB35B37" w14:textId="0540CF8B" w:rsidR="00337EC9" w:rsidRPr="00844D18" w:rsidRDefault="00337EC9" w:rsidP="00337EC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4. Obecné poukážky prijíma obec Kalná nad Hronom prostredníctvom Obecného úradu od </w:t>
      </w:r>
      <w:r w:rsidR="008D50F4" w:rsidRPr="00844D18">
        <w:rPr>
          <w:rFonts w:ascii="Times New Roman" w:hAnsi="Times New Roman" w:cs="Times New Roman"/>
          <w:sz w:val="24"/>
          <w:szCs w:val="24"/>
          <w:highlight w:val="yellow"/>
        </w:rPr>
        <w:t>držiteľov obecných poukážok</w:t>
      </w:r>
      <w:r w:rsidR="00FF5BEB"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 za podmienok</w:t>
      </w:r>
      <w:r w:rsidR="00311883" w:rsidRPr="00844D18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777A66F3" w14:textId="12F648EA" w:rsidR="00311883" w:rsidRPr="00844D18" w:rsidRDefault="00211D83" w:rsidP="00337EC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4D18">
        <w:rPr>
          <w:rFonts w:ascii="Times New Roman" w:hAnsi="Times New Roman" w:cs="Times New Roman"/>
          <w:sz w:val="24"/>
          <w:szCs w:val="24"/>
          <w:highlight w:val="yellow"/>
        </w:rPr>
        <w:t>a)</w:t>
      </w:r>
      <w:r w:rsidR="00312628"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 ak si občan obce Kalná nad Hronom chce vyrovnať záväzky voči obci alebo obecným organizáciám, vymieňajú sa obecné poukážky za eurá v pomere jedna k</w:t>
      </w:r>
      <w:r w:rsidRPr="00844D18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312628" w:rsidRPr="00844D18">
        <w:rPr>
          <w:rFonts w:ascii="Times New Roman" w:hAnsi="Times New Roman" w:cs="Times New Roman"/>
          <w:sz w:val="24"/>
          <w:szCs w:val="24"/>
          <w:highlight w:val="yellow"/>
        </w:rPr>
        <w:t>jednej</w:t>
      </w:r>
    </w:p>
    <w:p w14:paraId="482DDA46" w14:textId="015A54F0" w:rsidR="00211D83" w:rsidRDefault="00211D83" w:rsidP="00337EC9">
      <w:pPr>
        <w:jc w:val="both"/>
        <w:rPr>
          <w:rFonts w:ascii="Times New Roman" w:hAnsi="Times New Roman" w:cs="Times New Roman"/>
          <w:sz w:val="24"/>
          <w:szCs w:val="24"/>
        </w:rPr>
      </w:pPr>
      <w:r w:rsidRPr="00844D18">
        <w:rPr>
          <w:rFonts w:ascii="Times New Roman" w:hAnsi="Times New Roman" w:cs="Times New Roman"/>
          <w:sz w:val="24"/>
          <w:szCs w:val="24"/>
          <w:highlight w:val="yellow"/>
        </w:rPr>
        <w:t>b)</w:t>
      </w:r>
      <w:r w:rsidR="009B7F68"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B0F53"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ak si chce držiteľ obecných poukážok zameniť tieto za hotovostné eurá, </w:t>
      </w:r>
      <w:r w:rsidR="003B5F5C" w:rsidRPr="00844D18">
        <w:rPr>
          <w:rFonts w:ascii="Times New Roman" w:hAnsi="Times New Roman" w:cs="Times New Roman"/>
          <w:sz w:val="24"/>
          <w:szCs w:val="24"/>
          <w:highlight w:val="yellow"/>
        </w:rPr>
        <w:t>vymenia sa</w:t>
      </w:r>
      <w:r w:rsidR="004B0F53"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 v pomere 100 </w:t>
      </w:r>
      <w:r w:rsidR="00425758" w:rsidRPr="00844D18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B32D7A" w:rsidRPr="00844D18">
        <w:rPr>
          <w:rFonts w:ascii="Times New Roman" w:hAnsi="Times New Roman" w:cs="Times New Roman"/>
          <w:sz w:val="24"/>
          <w:szCs w:val="24"/>
          <w:highlight w:val="yellow"/>
        </w:rPr>
        <w:t>Kt</w:t>
      </w:r>
      <w:r w:rsidR="00425758" w:rsidRPr="00844D1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B32D7A"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B0F53" w:rsidRPr="00844D18">
        <w:rPr>
          <w:rFonts w:ascii="Times New Roman" w:hAnsi="Times New Roman" w:cs="Times New Roman"/>
          <w:sz w:val="24"/>
          <w:szCs w:val="24"/>
          <w:highlight w:val="yellow"/>
        </w:rPr>
        <w:t>ku 95</w:t>
      </w:r>
      <w:r w:rsidR="00425758"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31488D" w:rsidRPr="00844D18">
        <w:rPr>
          <w:rFonts w:ascii="Times New Roman" w:hAnsi="Times New Roman" w:cs="Times New Roman"/>
          <w:sz w:val="24"/>
          <w:szCs w:val="24"/>
          <w:highlight w:val="yellow"/>
        </w:rPr>
        <w:t>EUR</w:t>
      </w:r>
      <w:r w:rsidR="00425758" w:rsidRPr="00844D1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4B0F53"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. Rozdiel 5% bude použitý na vykrytie nákladov </w:t>
      </w:r>
      <w:r w:rsidR="003A3D46" w:rsidRPr="00844D18">
        <w:rPr>
          <w:rFonts w:ascii="Times New Roman" w:hAnsi="Times New Roman" w:cs="Times New Roman"/>
          <w:sz w:val="24"/>
          <w:szCs w:val="24"/>
          <w:highlight w:val="yellow"/>
        </w:rPr>
        <w:t>emisi</w:t>
      </w:r>
      <w:r w:rsidR="003D1E3F" w:rsidRPr="00844D1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3A3D46" w:rsidRPr="00844D18">
        <w:rPr>
          <w:rFonts w:ascii="Times New Roman" w:hAnsi="Times New Roman" w:cs="Times New Roman"/>
          <w:sz w:val="24"/>
          <w:szCs w:val="24"/>
          <w:highlight w:val="yellow"/>
        </w:rPr>
        <w:t xml:space="preserve"> obecných poukážok </w:t>
      </w:r>
      <w:r w:rsidR="004B0F53" w:rsidRPr="00844D1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C32E6D">
        <w:rPr>
          <w:rFonts w:ascii="Times New Roman" w:hAnsi="Times New Roman" w:cs="Times New Roman"/>
          <w:sz w:val="24"/>
          <w:szCs w:val="24"/>
          <w:highlight w:val="yellow"/>
        </w:rPr>
        <w:t xml:space="preserve"> ich </w:t>
      </w:r>
      <w:r w:rsidR="004B0F53" w:rsidRPr="00844D18">
        <w:rPr>
          <w:rFonts w:ascii="Times New Roman" w:hAnsi="Times New Roman" w:cs="Times New Roman"/>
          <w:sz w:val="24"/>
          <w:szCs w:val="24"/>
          <w:highlight w:val="yellow"/>
        </w:rPr>
        <w:t>ďalší rozvoj.</w:t>
      </w:r>
    </w:p>
    <w:p w14:paraId="18ECB535" w14:textId="5C1FD762" w:rsidR="009B235F" w:rsidRPr="00223CA9" w:rsidRDefault="00337EC9" w:rsidP="00CE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02E" w:rsidRPr="00223CA9">
        <w:rPr>
          <w:rFonts w:ascii="Times New Roman" w:hAnsi="Times New Roman" w:cs="Times New Roman"/>
          <w:sz w:val="24"/>
          <w:szCs w:val="24"/>
        </w:rPr>
        <w:t>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Obec </w:t>
      </w:r>
      <w:r w:rsidR="00C748B0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zabezpečí spätné prijímanie obecných poukážok po dobu 1</w:t>
      </w:r>
      <w:r w:rsidR="00DB2D74" w:rsidRPr="00223CA9">
        <w:rPr>
          <w:rFonts w:ascii="Times New Roman" w:hAnsi="Times New Roman" w:cs="Times New Roman"/>
          <w:sz w:val="24"/>
          <w:szCs w:val="24"/>
        </w:rPr>
        <w:t>/2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roka odo dňa</w:t>
      </w:r>
      <w:r w:rsidR="00D20D28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>ukončenia ich platnosti.</w:t>
      </w:r>
    </w:p>
    <w:p w14:paraId="4BF060A2" w14:textId="01792CCB" w:rsidR="009B235F" w:rsidRPr="00223CA9" w:rsidRDefault="009B235F" w:rsidP="008F2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FB81166" w14:textId="77777777" w:rsidR="009B235F" w:rsidRPr="00223CA9" w:rsidRDefault="009B235F" w:rsidP="008F2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CA9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33805B22" w14:textId="71547CDE" w:rsidR="009B235F" w:rsidRPr="00223CA9" w:rsidRDefault="009B235F" w:rsidP="009B235F">
      <w:pPr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1</w:t>
      </w:r>
      <w:r w:rsidR="00257FCE" w:rsidRPr="00223CA9">
        <w:rPr>
          <w:rFonts w:ascii="Times New Roman" w:hAnsi="Times New Roman" w:cs="Times New Roman"/>
          <w:sz w:val="24"/>
          <w:szCs w:val="24"/>
        </w:rPr>
        <w:t>.</w:t>
      </w:r>
      <w:r w:rsidRPr="00223CA9">
        <w:rPr>
          <w:rFonts w:ascii="Times New Roman" w:hAnsi="Times New Roman" w:cs="Times New Roman"/>
          <w:sz w:val="24"/>
          <w:szCs w:val="24"/>
        </w:rPr>
        <w:t xml:space="preserve"> Zrušiť toto VZN, a tým aj obecné poukážky môže iba </w:t>
      </w:r>
      <w:r w:rsidR="00264F73" w:rsidRPr="00223CA9">
        <w:rPr>
          <w:rFonts w:ascii="Times New Roman" w:hAnsi="Times New Roman" w:cs="Times New Roman"/>
          <w:sz w:val="24"/>
          <w:szCs w:val="24"/>
        </w:rPr>
        <w:t>Obecné</w:t>
      </w:r>
      <w:r w:rsidRPr="00223CA9">
        <w:rPr>
          <w:rFonts w:ascii="Times New Roman" w:hAnsi="Times New Roman" w:cs="Times New Roman"/>
          <w:sz w:val="24"/>
          <w:szCs w:val="24"/>
        </w:rPr>
        <w:t xml:space="preserve"> zastupiteľstvo v </w:t>
      </w:r>
      <w:r w:rsidR="00C748B0" w:rsidRPr="00223CA9">
        <w:rPr>
          <w:rFonts w:ascii="Times New Roman" w:hAnsi="Times New Roman" w:cs="Times New Roman"/>
          <w:sz w:val="24"/>
          <w:szCs w:val="24"/>
        </w:rPr>
        <w:t>Kalnej nad Hronom</w:t>
      </w:r>
      <w:r w:rsidRPr="00223CA9">
        <w:rPr>
          <w:rFonts w:ascii="Times New Roman" w:hAnsi="Times New Roman" w:cs="Times New Roman"/>
          <w:sz w:val="24"/>
          <w:szCs w:val="24"/>
        </w:rPr>
        <w:t>, a to trojpätinovou väčšinou prítomných poslancov.</w:t>
      </w:r>
    </w:p>
    <w:p w14:paraId="32AC6446" w14:textId="575410D7" w:rsidR="009B235F" w:rsidRPr="00223CA9" w:rsidRDefault="009B235F" w:rsidP="009B235F">
      <w:pPr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2</w:t>
      </w:r>
      <w:r w:rsidR="00257FCE" w:rsidRPr="00223CA9">
        <w:rPr>
          <w:rFonts w:ascii="Times New Roman" w:hAnsi="Times New Roman" w:cs="Times New Roman"/>
          <w:sz w:val="24"/>
          <w:szCs w:val="24"/>
        </w:rPr>
        <w:t>.</w:t>
      </w:r>
      <w:r w:rsidRPr="00223CA9">
        <w:rPr>
          <w:rFonts w:ascii="Times New Roman" w:hAnsi="Times New Roman" w:cs="Times New Roman"/>
          <w:sz w:val="24"/>
          <w:szCs w:val="24"/>
        </w:rPr>
        <w:t xml:space="preserve"> Zmeny a doplnky tohto všeobecne záväzného nariadenia schvaľuje </w:t>
      </w:r>
      <w:r w:rsidR="00C748B0" w:rsidRPr="00223CA9">
        <w:rPr>
          <w:rFonts w:ascii="Times New Roman" w:hAnsi="Times New Roman" w:cs="Times New Roman"/>
          <w:sz w:val="24"/>
          <w:szCs w:val="24"/>
        </w:rPr>
        <w:t>O</w:t>
      </w:r>
      <w:r w:rsidRPr="00223CA9">
        <w:rPr>
          <w:rFonts w:ascii="Times New Roman" w:hAnsi="Times New Roman" w:cs="Times New Roman"/>
          <w:sz w:val="24"/>
          <w:szCs w:val="24"/>
        </w:rPr>
        <w:t>becné zastupiteľstvo</w:t>
      </w:r>
      <w:r w:rsidR="00C748B0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Pr="00223CA9">
        <w:rPr>
          <w:rFonts w:ascii="Times New Roman" w:hAnsi="Times New Roman" w:cs="Times New Roman"/>
          <w:sz w:val="24"/>
          <w:szCs w:val="24"/>
        </w:rPr>
        <w:t xml:space="preserve">v </w:t>
      </w:r>
      <w:r w:rsidR="00C748B0" w:rsidRPr="00223CA9">
        <w:rPr>
          <w:rFonts w:ascii="Times New Roman" w:hAnsi="Times New Roman" w:cs="Times New Roman"/>
          <w:sz w:val="24"/>
          <w:szCs w:val="24"/>
        </w:rPr>
        <w:t>Kalnej nad Hronom</w:t>
      </w:r>
      <w:r w:rsidRPr="00223CA9">
        <w:rPr>
          <w:rFonts w:ascii="Times New Roman" w:hAnsi="Times New Roman" w:cs="Times New Roman"/>
          <w:sz w:val="24"/>
          <w:szCs w:val="24"/>
        </w:rPr>
        <w:t>, a to trojpätinovou väčšinou prítomných poslancov.</w:t>
      </w:r>
    </w:p>
    <w:p w14:paraId="1A8FB17E" w14:textId="4DE10435" w:rsidR="009B235F" w:rsidRPr="00223CA9" w:rsidRDefault="009B235F" w:rsidP="009B235F">
      <w:pPr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3</w:t>
      </w:r>
      <w:r w:rsidR="00257FCE" w:rsidRPr="00223CA9">
        <w:rPr>
          <w:rFonts w:ascii="Times New Roman" w:hAnsi="Times New Roman" w:cs="Times New Roman"/>
          <w:sz w:val="24"/>
          <w:szCs w:val="24"/>
        </w:rPr>
        <w:t>.</w:t>
      </w:r>
      <w:r w:rsidRPr="00223CA9">
        <w:rPr>
          <w:rFonts w:ascii="Times New Roman" w:hAnsi="Times New Roman" w:cs="Times New Roman"/>
          <w:sz w:val="24"/>
          <w:szCs w:val="24"/>
        </w:rPr>
        <w:t xml:space="preserve"> Na tomto všeobecne záväznom nariadení obce </w:t>
      </w:r>
      <w:r w:rsidR="00C748B0" w:rsidRPr="00223CA9">
        <w:rPr>
          <w:rFonts w:ascii="Times New Roman" w:hAnsi="Times New Roman" w:cs="Times New Roman"/>
          <w:sz w:val="24"/>
          <w:szCs w:val="24"/>
        </w:rPr>
        <w:t>Kalná nad Hronom</w:t>
      </w:r>
      <w:r w:rsidRPr="00223CA9">
        <w:rPr>
          <w:rFonts w:ascii="Times New Roman" w:hAnsi="Times New Roman" w:cs="Times New Roman"/>
          <w:sz w:val="24"/>
          <w:szCs w:val="24"/>
        </w:rPr>
        <w:t xml:space="preserve"> sa uznieslo </w:t>
      </w:r>
      <w:r w:rsidR="00C748B0" w:rsidRPr="00223CA9">
        <w:rPr>
          <w:rFonts w:ascii="Times New Roman" w:hAnsi="Times New Roman" w:cs="Times New Roman"/>
          <w:sz w:val="24"/>
          <w:szCs w:val="24"/>
        </w:rPr>
        <w:t>O</w:t>
      </w:r>
      <w:r w:rsidRPr="00223CA9">
        <w:rPr>
          <w:rFonts w:ascii="Times New Roman" w:hAnsi="Times New Roman" w:cs="Times New Roman"/>
          <w:sz w:val="24"/>
          <w:szCs w:val="24"/>
        </w:rPr>
        <w:t>becné</w:t>
      </w:r>
      <w:r w:rsidR="00C748B0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Pr="00223CA9">
        <w:rPr>
          <w:rFonts w:ascii="Times New Roman" w:hAnsi="Times New Roman" w:cs="Times New Roman"/>
          <w:sz w:val="24"/>
          <w:szCs w:val="24"/>
        </w:rPr>
        <w:t xml:space="preserve">zastupiteľstvo v </w:t>
      </w:r>
      <w:r w:rsidR="00C748B0" w:rsidRPr="00223CA9">
        <w:rPr>
          <w:rFonts w:ascii="Times New Roman" w:hAnsi="Times New Roman" w:cs="Times New Roman"/>
          <w:sz w:val="24"/>
          <w:szCs w:val="24"/>
        </w:rPr>
        <w:t>Kalnej nad Hronom</w:t>
      </w:r>
      <w:r w:rsidRPr="00223CA9">
        <w:rPr>
          <w:rFonts w:ascii="Times New Roman" w:hAnsi="Times New Roman" w:cs="Times New Roman"/>
          <w:sz w:val="24"/>
          <w:szCs w:val="24"/>
        </w:rPr>
        <w:t xml:space="preserve"> dňa </w:t>
      </w:r>
      <w:r w:rsidR="00C748B0" w:rsidRPr="00223CA9">
        <w:rPr>
          <w:rFonts w:ascii="Times New Roman" w:hAnsi="Times New Roman" w:cs="Times New Roman"/>
          <w:sz w:val="24"/>
          <w:szCs w:val="24"/>
        </w:rPr>
        <w:t>...............</w:t>
      </w:r>
      <w:r w:rsidRPr="00223CA9">
        <w:rPr>
          <w:rFonts w:ascii="Times New Roman" w:hAnsi="Times New Roman" w:cs="Times New Roman"/>
          <w:sz w:val="24"/>
          <w:szCs w:val="24"/>
        </w:rPr>
        <w:t xml:space="preserve"> uznesením číslo </w:t>
      </w:r>
      <w:r w:rsidR="00C748B0" w:rsidRPr="00223CA9">
        <w:rPr>
          <w:rFonts w:ascii="Times New Roman" w:hAnsi="Times New Roman" w:cs="Times New Roman"/>
          <w:sz w:val="24"/>
          <w:szCs w:val="24"/>
        </w:rPr>
        <w:t>................</w:t>
      </w:r>
    </w:p>
    <w:p w14:paraId="7555C4BB" w14:textId="77685434" w:rsidR="006A37F0" w:rsidRDefault="007C650F" w:rsidP="009B235F">
      <w:pPr>
        <w:rPr>
          <w:rFonts w:ascii="Times New Roman" w:hAnsi="Times New Roman" w:cs="Times New Roman"/>
          <w:sz w:val="24"/>
          <w:szCs w:val="24"/>
        </w:rPr>
      </w:pPr>
      <w:r w:rsidRPr="00223CA9">
        <w:rPr>
          <w:rFonts w:ascii="Times New Roman" w:hAnsi="Times New Roman" w:cs="Times New Roman"/>
          <w:sz w:val="24"/>
          <w:szCs w:val="24"/>
        </w:rPr>
        <w:t>4</w:t>
      </w:r>
      <w:r w:rsidR="00257FCE" w:rsidRPr="00223CA9">
        <w:rPr>
          <w:rFonts w:ascii="Times New Roman" w:hAnsi="Times New Roman" w:cs="Times New Roman"/>
          <w:sz w:val="24"/>
          <w:szCs w:val="24"/>
        </w:rPr>
        <w:t>.</w:t>
      </w:r>
      <w:r w:rsidR="009B235F" w:rsidRPr="00223CA9">
        <w:rPr>
          <w:rFonts w:ascii="Times New Roman" w:hAnsi="Times New Roman" w:cs="Times New Roman"/>
          <w:sz w:val="24"/>
          <w:szCs w:val="24"/>
        </w:rPr>
        <w:t xml:space="preserve"> Toto všeobecne záväzné nariadenie nadobúda účinnosť 15 dňom od vyvesenia VZN na</w:t>
      </w:r>
      <w:r w:rsidR="00C748B0" w:rsidRPr="00223CA9">
        <w:rPr>
          <w:rFonts w:ascii="Times New Roman" w:hAnsi="Times New Roman" w:cs="Times New Roman"/>
          <w:sz w:val="24"/>
          <w:szCs w:val="24"/>
        </w:rPr>
        <w:t xml:space="preserve"> </w:t>
      </w:r>
      <w:r w:rsidR="009B235F" w:rsidRPr="00223CA9">
        <w:rPr>
          <w:rFonts w:ascii="Times New Roman" w:hAnsi="Times New Roman" w:cs="Times New Roman"/>
          <w:sz w:val="24"/>
          <w:szCs w:val="24"/>
        </w:rPr>
        <w:t>úradnej tabuli obce.</w:t>
      </w:r>
    </w:p>
    <w:p w14:paraId="426F04BF" w14:textId="77777777" w:rsidR="00E33E8C" w:rsidRDefault="00E33E8C" w:rsidP="009B235F">
      <w:pPr>
        <w:rPr>
          <w:rFonts w:ascii="Times New Roman" w:hAnsi="Times New Roman" w:cs="Times New Roman"/>
          <w:sz w:val="24"/>
          <w:szCs w:val="24"/>
        </w:rPr>
      </w:pPr>
    </w:p>
    <w:p w14:paraId="2414688B" w14:textId="6664C1E3" w:rsidR="00D23812" w:rsidRDefault="00D23812" w:rsidP="009B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Kalnej nad Hronom, dňa ..........................</w:t>
      </w:r>
    </w:p>
    <w:p w14:paraId="4D884407" w14:textId="77777777" w:rsidR="00C32E6D" w:rsidRDefault="00C32E6D" w:rsidP="00D23812">
      <w:pPr>
        <w:tabs>
          <w:tab w:val="left" w:pos="537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6A5AA05E" w14:textId="45A7B2EF" w:rsidR="00D23812" w:rsidRPr="00D23812" w:rsidRDefault="00D23812" w:rsidP="00D23812">
      <w:pPr>
        <w:tabs>
          <w:tab w:val="left" w:pos="537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</w:t>
      </w:r>
      <w:r w:rsidRPr="00D23812">
        <w:rPr>
          <w:rFonts w:ascii="Times New Roman" w:eastAsia="Times New Roman" w:hAnsi="Times New Roman" w:cs="Times New Roman"/>
          <w:lang w:eastAsia="sk-SK"/>
        </w:rPr>
        <w:t>................................</w:t>
      </w:r>
    </w:p>
    <w:p w14:paraId="31C72113" w14:textId="77777777" w:rsidR="00D23812" w:rsidRPr="00D23812" w:rsidRDefault="00D23812" w:rsidP="00D23812">
      <w:pPr>
        <w:spacing w:after="0" w:line="276" w:lineRule="auto"/>
        <w:ind w:left="1164" w:firstLine="3792"/>
        <w:jc w:val="both"/>
        <w:rPr>
          <w:rFonts w:ascii="Times New Roman" w:eastAsia="Times New Roman" w:hAnsi="Times New Roman" w:cs="Times New Roman"/>
          <w:caps/>
          <w:lang w:eastAsia="sk-SK"/>
        </w:rPr>
      </w:pPr>
      <w:r w:rsidRPr="00D23812">
        <w:rPr>
          <w:rFonts w:ascii="Times New Roman" w:eastAsia="Times New Roman" w:hAnsi="Times New Roman" w:cs="Times New Roman"/>
          <w:color w:val="FF0000"/>
          <w:lang w:eastAsia="sk-SK"/>
        </w:rPr>
        <w:t xml:space="preserve">        </w:t>
      </w:r>
      <w:r w:rsidRPr="00D23812">
        <w:rPr>
          <w:rFonts w:ascii="Times New Roman" w:eastAsia="Times New Roman" w:hAnsi="Times New Roman" w:cs="Times New Roman"/>
          <w:lang w:eastAsia="sk-SK"/>
        </w:rPr>
        <w:t xml:space="preserve">Ing. Ladislav </w:t>
      </w:r>
      <w:r w:rsidRPr="00D23812">
        <w:rPr>
          <w:rFonts w:ascii="Times New Roman" w:eastAsia="Times New Roman" w:hAnsi="Times New Roman" w:cs="Times New Roman"/>
          <w:bCs/>
          <w:lang w:eastAsia="sk-SK"/>
        </w:rPr>
        <w:t>ÉHN</w:t>
      </w:r>
    </w:p>
    <w:p w14:paraId="3F4C9119" w14:textId="77777777" w:rsidR="00D23812" w:rsidRPr="00D23812" w:rsidRDefault="00D23812" w:rsidP="00D23812">
      <w:pPr>
        <w:spacing w:after="0" w:line="276" w:lineRule="auto"/>
        <w:ind w:firstLine="4500"/>
        <w:jc w:val="both"/>
        <w:rPr>
          <w:rFonts w:ascii="Times New Roman" w:eastAsia="Times New Roman" w:hAnsi="Times New Roman" w:cs="Times New Roman"/>
          <w:lang w:eastAsia="sk-SK"/>
        </w:rPr>
      </w:pPr>
      <w:r w:rsidRPr="00D23812">
        <w:rPr>
          <w:rFonts w:ascii="Times New Roman" w:eastAsia="Times New Roman" w:hAnsi="Times New Roman" w:cs="Times New Roman"/>
          <w:lang w:eastAsia="sk-SK"/>
        </w:rPr>
        <w:t xml:space="preserve">                     starosta obce</w:t>
      </w:r>
    </w:p>
    <w:sectPr w:rsidR="00D23812" w:rsidRPr="00D2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01F9"/>
    <w:multiLevelType w:val="hybridMultilevel"/>
    <w:tmpl w:val="8EF4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1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C0"/>
    <w:rsid w:val="00044F87"/>
    <w:rsid w:val="000752DD"/>
    <w:rsid w:val="00087FE1"/>
    <w:rsid w:val="000A126A"/>
    <w:rsid w:val="000A2252"/>
    <w:rsid w:val="00102F91"/>
    <w:rsid w:val="0013423F"/>
    <w:rsid w:val="00164F3E"/>
    <w:rsid w:val="0016740D"/>
    <w:rsid w:val="00170AFF"/>
    <w:rsid w:val="0017502E"/>
    <w:rsid w:val="00185BAF"/>
    <w:rsid w:val="00206BEC"/>
    <w:rsid w:val="00211D83"/>
    <w:rsid w:val="00223CA9"/>
    <w:rsid w:val="00257FCE"/>
    <w:rsid w:val="00264F73"/>
    <w:rsid w:val="00273924"/>
    <w:rsid w:val="002C3492"/>
    <w:rsid w:val="002E379F"/>
    <w:rsid w:val="003009F9"/>
    <w:rsid w:val="00311883"/>
    <w:rsid w:val="00312628"/>
    <w:rsid w:val="0031488D"/>
    <w:rsid w:val="0033292B"/>
    <w:rsid w:val="00337EC9"/>
    <w:rsid w:val="003577AE"/>
    <w:rsid w:val="0035787B"/>
    <w:rsid w:val="00363AEF"/>
    <w:rsid w:val="00381314"/>
    <w:rsid w:val="00385510"/>
    <w:rsid w:val="00396A5A"/>
    <w:rsid w:val="003A3D46"/>
    <w:rsid w:val="003B5F5C"/>
    <w:rsid w:val="003D1E3F"/>
    <w:rsid w:val="00412D8F"/>
    <w:rsid w:val="00417A98"/>
    <w:rsid w:val="00425758"/>
    <w:rsid w:val="00443307"/>
    <w:rsid w:val="00480622"/>
    <w:rsid w:val="00486DFA"/>
    <w:rsid w:val="00487B40"/>
    <w:rsid w:val="004A6613"/>
    <w:rsid w:val="004B0F53"/>
    <w:rsid w:val="004C1957"/>
    <w:rsid w:val="00535A04"/>
    <w:rsid w:val="00543E63"/>
    <w:rsid w:val="005658CE"/>
    <w:rsid w:val="00571259"/>
    <w:rsid w:val="005720C6"/>
    <w:rsid w:val="005B580A"/>
    <w:rsid w:val="006342CE"/>
    <w:rsid w:val="00651CFC"/>
    <w:rsid w:val="00664027"/>
    <w:rsid w:val="006839C0"/>
    <w:rsid w:val="006C26D0"/>
    <w:rsid w:val="006E2EC3"/>
    <w:rsid w:val="00713F6C"/>
    <w:rsid w:val="007238CF"/>
    <w:rsid w:val="00724335"/>
    <w:rsid w:val="007820D8"/>
    <w:rsid w:val="007A19AC"/>
    <w:rsid w:val="007A3060"/>
    <w:rsid w:val="007B7C04"/>
    <w:rsid w:val="007C2800"/>
    <w:rsid w:val="007C650F"/>
    <w:rsid w:val="008147DE"/>
    <w:rsid w:val="00844D18"/>
    <w:rsid w:val="0087207B"/>
    <w:rsid w:val="008D50F4"/>
    <w:rsid w:val="008E7850"/>
    <w:rsid w:val="008F2476"/>
    <w:rsid w:val="00943A73"/>
    <w:rsid w:val="00962A91"/>
    <w:rsid w:val="00967CD9"/>
    <w:rsid w:val="00983E47"/>
    <w:rsid w:val="009840AF"/>
    <w:rsid w:val="009871F3"/>
    <w:rsid w:val="009912B0"/>
    <w:rsid w:val="009A4E08"/>
    <w:rsid w:val="009B235F"/>
    <w:rsid w:val="009B5D6C"/>
    <w:rsid w:val="009B7F68"/>
    <w:rsid w:val="009F3DBA"/>
    <w:rsid w:val="00A235B2"/>
    <w:rsid w:val="00A23BB2"/>
    <w:rsid w:val="00A53D6E"/>
    <w:rsid w:val="00A5471B"/>
    <w:rsid w:val="00A90E2C"/>
    <w:rsid w:val="00AA78CF"/>
    <w:rsid w:val="00AE307F"/>
    <w:rsid w:val="00B314D7"/>
    <w:rsid w:val="00B32D7A"/>
    <w:rsid w:val="00B50CF9"/>
    <w:rsid w:val="00B9147C"/>
    <w:rsid w:val="00BC2585"/>
    <w:rsid w:val="00C17C19"/>
    <w:rsid w:val="00C32E6D"/>
    <w:rsid w:val="00C748B0"/>
    <w:rsid w:val="00CB01CC"/>
    <w:rsid w:val="00CB3AE2"/>
    <w:rsid w:val="00CD24BB"/>
    <w:rsid w:val="00CD4E53"/>
    <w:rsid w:val="00CE3378"/>
    <w:rsid w:val="00CE605D"/>
    <w:rsid w:val="00CF2922"/>
    <w:rsid w:val="00CF7D98"/>
    <w:rsid w:val="00D20D28"/>
    <w:rsid w:val="00D23812"/>
    <w:rsid w:val="00D52959"/>
    <w:rsid w:val="00D73C28"/>
    <w:rsid w:val="00D75315"/>
    <w:rsid w:val="00D91617"/>
    <w:rsid w:val="00DA5D3A"/>
    <w:rsid w:val="00DA5EBF"/>
    <w:rsid w:val="00DB2D74"/>
    <w:rsid w:val="00DF0B53"/>
    <w:rsid w:val="00E02911"/>
    <w:rsid w:val="00E201E6"/>
    <w:rsid w:val="00E33E8C"/>
    <w:rsid w:val="00E925B2"/>
    <w:rsid w:val="00EE2D3D"/>
    <w:rsid w:val="00EF02DA"/>
    <w:rsid w:val="00EF1CA6"/>
    <w:rsid w:val="00F019D2"/>
    <w:rsid w:val="00F2713F"/>
    <w:rsid w:val="00F76EE1"/>
    <w:rsid w:val="00F9173C"/>
    <w:rsid w:val="00FC38F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4DD7"/>
  <w15:chartTrackingRefBased/>
  <w15:docId w15:val="{0E0972F6-1B32-467E-9B50-8EBDCE7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Svorda</dc:creator>
  <cp:keywords/>
  <dc:description/>
  <cp:lastModifiedBy>Kalna nad Hronom Kalna nad Hronom</cp:lastModifiedBy>
  <cp:revision>4</cp:revision>
  <dcterms:created xsi:type="dcterms:W3CDTF">2022-03-31T09:06:00Z</dcterms:created>
  <dcterms:modified xsi:type="dcterms:W3CDTF">2022-05-12T07:53:00Z</dcterms:modified>
</cp:coreProperties>
</file>